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F65" w:rsidRDefault="00634F65" w:rsidP="00634F65">
      <w:pPr>
        <w:spacing w:line="360" w:lineRule="auto"/>
        <w:jc w:val="center"/>
        <w:rPr>
          <w:rFonts w:ascii="Arial" w:hAnsi="Arial" w:cs="Arial"/>
          <w:b/>
          <w:sz w:val="60"/>
          <w:szCs w:val="60"/>
        </w:rPr>
      </w:pPr>
    </w:p>
    <w:p w:rsidR="00634F65" w:rsidRDefault="00634F65" w:rsidP="00634F65">
      <w:pPr>
        <w:spacing w:line="360" w:lineRule="auto"/>
        <w:jc w:val="center"/>
        <w:rPr>
          <w:rFonts w:ascii="Arial" w:hAnsi="Arial" w:cs="Arial"/>
          <w:b/>
          <w:sz w:val="60"/>
          <w:szCs w:val="60"/>
        </w:rPr>
      </w:pPr>
    </w:p>
    <w:p w:rsidR="00634F65" w:rsidRDefault="00634F65" w:rsidP="00634F65">
      <w:pPr>
        <w:spacing w:line="360" w:lineRule="auto"/>
        <w:jc w:val="center"/>
        <w:rPr>
          <w:rFonts w:ascii="Arial" w:hAnsi="Arial" w:cs="Arial"/>
          <w:b/>
          <w:sz w:val="60"/>
          <w:szCs w:val="60"/>
        </w:rPr>
      </w:pPr>
    </w:p>
    <w:p w:rsidR="00634F65" w:rsidRPr="00970EDE" w:rsidRDefault="00634F65" w:rsidP="00634F65">
      <w:pPr>
        <w:spacing w:line="360" w:lineRule="auto"/>
        <w:jc w:val="center"/>
        <w:rPr>
          <w:rFonts w:ascii="Arial" w:hAnsi="Arial" w:cs="Arial"/>
          <w:b/>
          <w:sz w:val="60"/>
          <w:szCs w:val="60"/>
        </w:rPr>
      </w:pPr>
    </w:p>
    <w:p w:rsidR="00634F65" w:rsidRPr="00970EDE" w:rsidRDefault="00634F65" w:rsidP="00634F65">
      <w:pPr>
        <w:spacing w:line="360" w:lineRule="auto"/>
        <w:jc w:val="center"/>
        <w:rPr>
          <w:rFonts w:ascii="Arial" w:hAnsi="Arial" w:cs="Arial"/>
          <w:b/>
          <w:sz w:val="44"/>
          <w:szCs w:val="44"/>
        </w:rPr>
      </w:pPr>
      <w:r w:rsidRPr="00970EDE">
        <w:rPr>
          <w:rFonts w:ascii="Arial" w:hAnsi="Arial" w:cs="Arial"/>
          <w:b/>
          <w:sz w:val="44"/>
          <w:szCs w:val="44"/>
        </w:rPr>
        <w:t xml:space="preserve">NORMAS DE INVIAS  I.N.V. E – 123 - 07 </w:t>
      </w:r>
    </w:p>
    <w:p w:rsidR="00634F65" w:rsidRPr="00970EDE" w:rsidRDefault="00634F65" w:rsidP="00634F65">
      <w:pPr>
        <w:spacing w:line="360" w:lineRule="auto"/>
        <w:jc w:val="center"/>
        <w:rPr>
          <w:rFonts w:ascii="Arial" w:hAnsi="Arial" w:cs="Arial"/>
          <w:b/>
          <w:sz w:val="44"/>
          <w:szCs w:val="44"/>
        </w:rPr>
      </w:pPr>
      <w:r w:rsidRPr="00970EDE">
        <w:rPr>
          <w:rFonts w:ascii="Arial" w:hAnsi="Arial" w:cs="Arial"/>
          <w:b/>
          <w:sz w:val="44"/>
          <w:szCs w:val="44"/>
        </w:rPr>
        <w:t>ENSAYO DE GRANULOMETRÍA</w:t>
      </w:r>
    </w:p>
    <w:p w:rsidR="00634F65" w:rsidRPr="00A34364" w:rsidRDefault="00634F65" w:rsidP="00634F65">
      <w:pPr>
        <w:spacing w:line="360" w:lineRule="auto"/>
        <w:jc w:val="center"/>
        <w:rPr>
          <w:rFonts w:ascii="Arial" w:hAnsi="Arial" w:cs="Arial"/>
          <w:b/>
          <w:sz w:val="24"/>
          <w:szCs w:val="24"/>
        </w:rPr>
      </w:pPr>
    </w:p>
    <w:p w:rsidR="00634F65" w:rsidRPr="00A34364" w:rsidRDefault="00634F65" w:rsidP="00634F65">
      <w:pPr>
        <w:spacing w:line="360" w:lineRule="auto"/>
        <w:jc w:val="center"/>
        <w:rPr>
          <w:rFonts w:ascii="Arial" w:hAnsi="Arial" w:cs="Arial"/>
          <w:b/>
          <w:sz w:val="24"/>
          <w:szCs w:val="24"/>
        </w:rPr>
      </w:pPr>
    </w:p>
    <w:p w:rsidR="00634F65" w:rsidRPr="00A34364" w:rsidRDefault="00634F65" w:rsidP="00634F65">
      <w:pPr>
        <w:spacing w:line="360" w:lineRule="auto"/>
        <w:jc w:val="center"/>
        <w:rPr>
          <w:rFonts w:ascii="Arial" w:hAnsi="Arial" w:cs="Arial"/>
          <w:b/>
          <w:sz w:val="24"/>
          <w:szCs w:val="24"/>
        </w:rPr>
      </w:pPr>
    </w:p>
    <w:p w:rsidR="00634F65" w:rsidRPr="00A34364" w:rsidRDefault="00634F65" w:rsidP="00634F65">
      <w:pPr>
        <w:spacing w:line="360" w:lineRule="auto"/>
        <w:jc w:val="center"/>
        <w:rPr>
          <w:rFonts w:ascii="Arial" w:hAnsi="Arial" w:cs="Arial"/>
          <w:b/>
          <w:sz w:val="24"/>
          <w:szCs w:val="24"/>
        </w:rPr>
      </w:pPr>
    </w:p>
    <w:p w:rsidR="00634F65" w:rsidRPr="00A34364" w:rsidRDefault="00634F65" w:rsidP="00634F65">
      <w:pPr>
        <w:spacing w:line="360" w:lineRule="auto"/>
        <w:jc w:val="center"/>
        <w:rPr>
          <w:rFonts w:ascii="Arial" w:hAnsi="Arial" w:cs="Arial"/>
          <w:b/>
          <w:sz w:val="24"/>
          <w:szCs w:val="24"/>
        </w:rPr>
      </w:pPr>
    </w:p>
    <w:p w:rsidR="00634F65" w:rsidRPr="00A34364" w:rsidRDefault="00634F65" w:rsidP="00634F65">
      <w:pPr>
        <w:tabs>
          <w:tab w:val="center" w:pos="4680"/>
        </w:tabs>
        <w:spacing w:line="360" w:lineRule="auto"/>
        <w:rPr>
          <w:rFonts w:ascii="Arial" w:hAnsi="Arial" w:cs="Arial"/>
          <w:b/>
          <w:spacing w:val="10"/>
          <w:sz w:val="24"/>
          <w:szCs w:val="24"/>
        </w:rPr>
        <w:sectPr w:rsidR="00634F65" w:rsidRPr="00A34364" w:rsidSect="00E07602">
          <w:footerReference w:type="default" r:id="rId7"/>
          <w:pgSz w:w="12240" w:h="15840" w:code="1"/>
          <w:pgMar w:top="1701" w:right="1701" w:bottom="1701" w:left="1701" w:header="709" w:footer="709" w:gutter="0"/>
          <w:cols w:space="708"/>
          <w:docGrid w:linePitch="360"/>
        </w:sectPr>
      </w:pPr>
    </w:p>
    <w:p w:rsidR="00634F65" w:rsidRPr="00A34364" w:rsidRDefault="00634F65" w:rsidP="00634F65">
      <w:pPr>
        <w:spacing w:line="360" w:lineRule="auto"/>
        <w:jc w:val="center"/>
        <w:rPr>
          <w:rFonts w:ascii="Arial" w:hAnsi="Arial" w:cs="Arial"/>
          <w:b/>
          <w:sz w:val="24"/>
          <w:szCs w:val="24"/>
        </w:rPr>
      </w:pPr>
      <w:r w:rsidRPr="00A34364">
        <w:rPr>
          <w:rFonts w:ascii="Arial" w:hAnsi="Arial" w:cs="Arial"/>
          <w:b/>
          <w:sz w:val="24"/>
          <w:szCs w:val="24"/>
        </w:rPr>
        <w:lastRenderedPageBreak/>
        <w:t>ANÁLISIS GRANULOMÉTRICO DE SUELOS POR TAMIZADO</w:t>
      </w:r>
    </w:p>
    <w:p w:rsidR="00634F65" w:rsidRPr="00A34364" w:rsidRDefault="00634F65" w:rsidP="00634F65">
      <w:pPr>
        <w:spacing w:line="360" w:lineRule="auto"/>
        <w:jc w:val="center"/>
        <w:rPr>
          <w:rFonts w:ascii="Arial" w:hAnsi="Arial" w:cs="Arial"/>
          <w:b/>
          <w:sz w:val="24"/>
          <w:szCs w:val="24"/>
        </w:rPr>
      </w:pPr>
      <w:r w:rsidRPr="00A34364">
        <w:rPr>
          <w:rFonts w:ascii="Arial" w:hAnsi="Arial" w:cs="Arial"/>
          <w:b/>
          <w:sz w:val="24"/>
          <w:szCs w:val="24"/>
        </w:rPr>
        <w:t>I.N.V. E - 123</w:t>
      </w:r>
    </w:p>
    <w:p w:rsidR="00634F65" w:rsidRPr="00A34364" w:rsidRDefault="00634F65" w:rsidP="00634F65">
      <w:pPr>
        <w:spacing w:line="360" w:lineRule="auto"/>
        <w:jc w:val="both"/>
        <w:rPr>
          <w:rFonts w:ascii="Arial" w:hAnsi="Arial" w:cs="Arial"/>
          <w:b/>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240" w:lineRule="auto"/>
        <w:textAlignment w:val="baseline"/>
        <w:rPr>
          <w:rFonts w:ascii="Arial" w:hAnsi="Arial" w:cs="Arial"/>
          <w:b/>
          <w:sz w:val="24"/>
          <w:szCs w:val="24"/>
        </w:rPr>
      </w:pPr>
      <w:r w:rsidRPr="00A34364">
        <w:rPr>
          <w:rFonts w:ascii="Arial" w:hAnsi="Arial" w:cs="Arial"/>
          <w:b/>
          <w:sz w:val="24"/>
          <w:szCs w:val="24"/>
        </w:rPr>
        <w:t>OBJETO</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El análisis granulométrico tiene por objeto la determinación cuantitativa de la distribución de tamaños de partículas de suelo.</w:t>
      </w:r>
    </w:p>
    <w:p w:rsidR="00634F65" w:rsidRPr="00A34364" w:rsidRDefault="00634F65" w:rsidP="00634F65">
      <w:pPr>
        <w:pStyle w:val="Prrafodelista"/>
        <w:spacing w:line="360" w:lineRule="auto"/>
        <w:ind w:left="1080"/>
        <w:jc w:val="both"/>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Esta norma describe el método para determinar los porcentajes de suelo que pasan por los distintos tamices de la serie empleada en el ensayo, hasta el de 75 µm (No.200).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240" w:lineRule="auto"/>
        <w:textAlignment w:val="baseline"/>
        <w:rPr>
          <w:rFonts w:ascii="Arial" w:hAnsi="Arial" w:cs="Arial"/>
          <w:b/>
          <w:sz w:val="24"/>
          <w:szCs w:val="24"/>
        </w:rPr>
      </w:pPr>
      <w:r w:rsidRPr="00A34364">
        <w:rPr>
          <w:rFonts w:ascii="Arial" w:hAnsi="Arial" w:cs="Arial"/>
          <w:b/>
          <w:sz w:val="24"/>
          <w:szCs w:val="24"/>
        </w:rPr>
        <w:t>EQUIPO</w:t>
      </w:r>
    </w:p>
    <w:p w:rsidR="00634F65" w:rsidRPr="00A34364" w:rsidRDefault="00634F65" w:rsidP="00634F65">
      <w:pPr>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Dos balanzas. Una con sensibilidad de </w:t>
      </w:r>
      <w:smartTag w:uri="urn:schemas-microsoft-com:office:smarttags" w:element="metricconverter">
        <w:smartTagPr>
          <w:attr w:name="ProductID" w:val="0.01 g"/>
        </w:smartTagPr>
        <w:r w:rsidRPr="00A34364">
          <w:rPr>
            <w:rFonts w:ascii="Arial" w:hAnsi="Arial" w:cs="Arial"/>
            <w:sz w:val="24"/>
            <w:szCs w:val="24"/>
          </w:rPr>
          <w:t>0.01 g</w:t>
        </w:r>
      </w:smartTag>
      <w:r w:rsidRPr="00A34364">
        <w:rPr>
          <w:rFonts w:ascii="Arial" w:hAnsi="Arial" w:cs="Arial"/>
          <w:sz w:val="24"/>
          <w:szCs w:val="24"/>
        </w:rPr>
        <w:t xml:space="preserve"> para pesar material que pase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Otra con sensibilidad 0.1 % del peso de la muestra, para pesar los materiales retenidos en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textAlignment w:val="baseline"/>
        <w:rPr>
          <w:rFonts w:ascii="Arial" w:hAnsi="Arial" w:cs="Arial"/>
          <w:sz w:val="24"/>
          <w:szCs w:val="24"/>
        </w:rPr>
      </w:pPr>
      <w:r w:rsidRPr="00A34364">
        <w:rPr>
          <w:rFonts w:ascii="Arial" w:hAnsi="Arial" w:cs="Arial"/>
          <w:sz w:val="24"/>
          <w:szCs w:val="24"/>
        </w:rPr>
        <w:t xml:space="preserve">Tamices de malla cuadrada: </w:t>
      </w:r>
    </w:p>
    <w:p w:rsidR="00634F65" w:rsidRPr="00A34364" w:rsidRDefault="00634F65" w:rsidP="00634F65">
      <w:pPr>
        <w:pStyle w:val="Prrafodelista"/>
        <w:rPr>
          <w:rFonts w:ascii="Arial" w:hAnsi="Arial" w:cs="Arial"/>
          <w:sz w:val="24"/>
          <w:szCs w:val="24"/>
        </w:rPr>
      </w:pPr>
    </w:p>
    <w:p w:rsidR="00634F65" w:rsidRPr="00A34364" w:rsidRDefault="00634F65" w:rsidP="00634F65">
      <w:pPr>
        <w:pStyle w:val="Prrafodelista"/>
        <w:spacing w:line="360" w:lineRule="auto"/>
        <w:ind w:left="1080"/>
        <w:rPr>
          <w:rFonts w:ascii="Arial" w:hAnsi="Arial" w:cs="Arial"/>
          <w:sz w:val="24"/>
          <w:szCs w:val="24"/>
        </w:rPr>
      </w:pPr>
      <w:r w:rsidRPr="00A34364">
        <w:rPr>
          <w:rFonts w:ascii="Arial" w:hAnsi="Arial" w:cs="Arial"/>
          <w:sz w:val="24"/>
          <w:szCs w:val="24"/>
        </w:rPr>
        <w:t xml:space="preserve">75 mm (3"), </w:t>
      </w:r>
      <w:smartTag w:uri="urn:schemas-microsoft-com:office:smarttags" w:element="metricconverter">
        <w:smartTagPr>
          <w:attr w:name="ProductID" w:val="50 mm"/>
        </w:smartTagPr>
        <w:r w:rsidRPr="00A34364">
          <w:rPr>
            <w:rFonts w:ascii="Arial" w:hAnsi="Arial" w:cs="Arial"/>
            <w:sz w:val="24"/>
            <w:szCs w:val="24"/>
          </w:rPr>
          <w:t>50 mm</w:t>
        </w:r>
      </w:smartTag>
      <w:r w:rsidRPr="00A34364">
        <w:rPr>
          <w:rFonts w:ascii="Arial" w:hAnsi="Arial" w:cs="Arial"/>
          <w:sz w:val="24"/>
          <w:szCs w:val="24"/>
        </w:rPr>
        <w:t xml:space="preserve"> (2"), 37.5 mm (1-</w:t>
      </w:r>
      <w:r w:rsidRPr="00A34364">
        <w:rPr>
          <w:rFonts w:ascii="Arial" w:hAnsi="Arial" w:cs="Arial"/>
          <w:position w:val="6"/>
          <w:sz w:val="24"/>
          <w:szCs w:val="24"/>
        </w:rPr>
        <w:t>l</w:t>
      </w:r>
      <w:r w:rsidRPr="00A34364">
        <w:rPr>
          <w:rFonts w:ascii="Arial" w:hAnsi="Arial" w:cs="Arial"/>
          <w:sz w:val="24"/>
          <w:szCs w:val="24"/>
        </w:rPr>
        <w:t>/</w:t>
      </w:r>
      <w:r w:rsidRPr="00A34364">
        <w:rPr>
          <w:rFonts w:ascii="Arial" w:hAnsi="Arial" w:cs="Arial"/>
          <w:position w:val="-6"/>
          <w:sz w:val="24"/>
          <w:szCs w:val="24"/>
        </w:rPr>
        <w:t>2</w:t>
      </w:r>
      <w:r w:rsidRPr="00A34364">
        <w:rPr>
          <w:rFonts w:ascii="Arial" w:hAnsi="Arial" w:cs="Arial"/>
          <w:sz w:val="24"/>
          <w:szCs w:val="24"/>
        </w:rPr>
        <w:t xml:space="preserve">"), </w:t>
      </w:r>
      <w:smartTag w:uri="urn:schemas-microsoft-com:office:smarttags" w:element="metricconverter">
        <w:smartTagPr>
          <w:attr w:name="ProductID" w:val="25 mm"/>
        </w:smartTagPr>
        <w:r w:rsidRPr="00A34364">
          <w:rPr>
            <w:rFonts w:ascii="Arial" w:hAnsi="Arial" w:cs="Arial"/>
            <w:sz w:val="24"/>
            <w:szCs w:val="24"/>
          </w:rPr>
          <w:t>25 mm</w:t>
        </w:r>
      </w:smartTag>
      <w:r w:rsidRPr="00A34364">
        <w:rPr>
          <w:rFonts w:ascii="Arial" w:hAnsi="Arial" w:cs="Arial"/>
          <w:sz w:val="24"/>
          <w:szCs w:val="24"/>
        </w:rPr>
        <w:t xml:space="preserve"> (1"), </w:t>
      </w:r>
      <w:smartTag w:uri="urn:schemas-microsoft-com:office:smarttags" w:element="metricconverter">
        <w:smartTagPr>
          <w:attr w:name="ProductID" w:val="19.0 mm"/>
        </w:smartTagPr>
        <w:r w:rsidRPr="00A34364">
          <w:rPr>
            <w:rFonts w:ascii="Arial" w:hAnsi="Arial" w:cs="Arial"/>
            <w:sz w:val="24"/>
            <w:szCs w:val="24"/>
          </w:rPr>
          <w:t>19.0 mm</w:t>
        </w:r>
      </w:smartTag>
      <w:r w:rsidRPr="00A34364">
        <w:rPr>
          <w:rFonts w:ascii="Arial" w:hAnsi="Arial" w:cs="Arial"/>
          <w:sz w:val="24"/>
          <w:szCs w:val="24"/>
        </w:rPr>
        <w:t xml:space="preserve"> (3/4"), </w:t>
      </w:r>
      <w:smartTag w:uri="urn:schemas-microsoft-com:office:smarttags" w:element="metricconverter">
        <w:smartTagPr>
          <w:attr w:name="ProductID" w:val="9.5 mm"/>
        </w:smartTagPr>
        <w:r w:rsidRPr="00A34364">
          <w:rPr>
            <w:rFonts w:ascii="Arial" w:hAnsi="Arial" w:cs="Arial"/>
            <w:sz w:val="24"/>
            <w:szCs w:val="24"/>
          </w:rPr>
          <w:t>9.5 mm</w:t>
        </w:r>
      </w:smartTag>
      <w:r w:rsidRPr="00A34364">
        <w:rPr>
          <w:rFonts w:ascii="Arial" w:hAnsi="Arial" w:cs="Arial"/>
          <w:sz w:val="24"/>
          <w:szCs w:val="24"/>
        </w:rPr>
        <w:t xml:space="preserve"> (3/8"),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w:t>
      </w:r>
      <w:smartTag w:uri="urn:schemas-microsoft-com:office:smarttags" w:element="metricconverter">
        <w:smartTagPr>
          <w:attr w:name="ProductID" w:val="2.00 mm"/>
        </w:smartTagPr>
        <w:r w:rsidRPr="00A34364">
          <w:rPr>
            <w:rFonts w:ascii="Arial" w:hAnsi="Arial" w:cs="Arial"/>
            <w:sz w:val="24"/>
            <w:szCs w:val="24"/>
          </w:rPr>
          <w:t>2.00 mm</w:t>
        </w:r>
      </w:smartTag>
      <w:r w:rsidRPr="00A34364">
        <w:rPr>
          <w:rFonts w:ascii="Arial" w:hAnsi="Arial" w:cs="Arial"/>
          <w:sz w:val="24"/>
          <w:szCs w:val="24"/>
        </w:rPr>
        <w:t xml:space="preserve"> (No.10)  850 µm (No.20), 425 µm (No.40), 250 µm (No.60), 106 µm (No.140) y 75 µm (No.200).</w:t>
      </w:r>
    </w:p>
    <w:p w:rsidR="00634F65" w:rsidRPr="00A34364" w:rsidRDefault="00634F65" w:rsidP="00634F65">
      <w:pPr>
        <w:pStyle w:val="Prrafodelista"/>
        <w:spacing w:line="360" w:lineRule="auto"/>
        <w:ind w:left="1080"/>
        <w:rPr>
          <w:rFonts w:ascii="Arial" w:hAnsi="Arial" w:cs="Arial"/>
          <w:sz w:val="24"/>
          <w:szCs w:val="24"/>
        </w:rPr>
      </w:pPr>
    </w:p>
    <w:p w:rsidR="00634F65" w:rsidRPr="00A34364" w:rsidRDefault="00634F65" w:rsidP="00634F65">
      <w:pPr>
        <w:pStyle w:val="Prrafodelista"/>
        <w:spacing w:line="360" w:lineRule="auto"/>
        <w:ind w:left="1080"/>
        <w:rPr>
          <w:rFonts w:ascii="Arial" w:hAnsi="Arial" w:cs="Arial"/>
          <w:sz w:val="24"/>
          <w:szCs w:val="24"/>
        </w:rPr>
      </w:pPr>
      <w:r w:rsidRPr="00A34364">
        <w:rPr>
          <w:rFonts w:ascii="Arial" w:hAnsi="Arial" w:cs="Arial"/>
          <w:sz w:val="24"/>
          <w:szCs w:val="24"/>
        </w:rPr>
        <w:t>Se puede usar, como alternativa, una serie de tamices que, al dibujar la gradación, dé una separación uniforme entre los puntos del gráfico; esta serie estará integrada por los siguientes:</w:t>
      </w:r>
    </w:p>
    <w:p w:rsidR="00634F65" w:rsidRPr="00A34364" w:rsidRDefault="00634F65" w:rsidP="00634F65">
      <w:pPr>
        <w:pStyle w:val="Prrafodelista"/>
        <w:spacing w:line="360" w:lineRule="auto"/>
        <w:ind w:left="1080"/>
        <w:rPr>
          <w:rFonts w:ascii="Arial" w:hAnsi="Arial" w:cs="Arial"/>
          <w:sz w:val="24"/>
          <w:szCs w:val="24"/>
        </w:rPr>
      </w:pPr>
    </w:p>
    <w:p w:rsidR="00634F65" w:rsidRPr="00A34364" w:rsidRDefault="00634F65" w:rsidP="00634F65">
      <w:pPr>
        <w:pStyle w:val="Prrafodelista"/>
        <w:spacing w:line="360" w:lineRule="auto"/>
        <w:ind w:left="1080"/>
        <w:rPr>
          <w:rFonts w:ascii="Arial" w:hAnsi="Arial" w:cs="Arial"/>
          <w:sz w:val="24"/>
          <w:szCs w:val="24"/>
        </w:rPr>
      </w:pPr>
      <w:smartTag w:uri="urn:schemas-microsoft-com:office:smarttags" w:element="metricconverter">
        <w:smartTagPr>
          <w:attr w:name="ProductID" w:val="75 mm"/>
        </w:smartTagPr>
        <w:r w:rsidRPr="00A34364">
          <w:rPr>
            <w:rFonts w:ascii="Arial" w:hAnsi="Arial" w:cs="Arial"/>
            <w:sz w:val="24"/>
            <w:szCs w:val="24"/>
          </w:rPr>
          <w:lastRenderedPageBreak/>
          <w:t>75 mm</w:t>
        </w:r>
      </w:smartTag>
      <w:r w:rsidRPr="00A34364">
        <w:rPr>
          <w:rFonts w:ascii="Arial" w:hAnsi="Arial" w:cs="Arial"/>
          <w:sz w:val="24"/>
          <w:szCs w:val="24"/>
        </w:rPr>
        <w:t xml:space="preserve"> (3"), </w:t>
      </w:r>
      <w:smartTag w:uri="urn:schemas-microsoft-com:office:smarttags" w:element="metricconverter">
        <w:smartTagPr>
          <w:attr w:name="ProductID" w:val="37.5 mm"/>
        </w:smartTagPr>
        <w:r w:rsidRPr="00A34364">
          <w:rPr>
            <w:rFonts w:ascii="Arial" w:hAnsi="Arial" w:cs="Arial"/>
            <w:sz w:val="24"/>
            <w:szCs w:val="24"/>
          </w:rPr>
          <w:t>37.5 mm</w:t>
        </w:r>
      </w:smartTag>
      <w:r w:rsidRPr="00A34364">
        <w:rPr>
          <w:rFonts w:ascii="Arial" w:hAnsi="Arial" w:cs="Arial"/>
          <w:sz w:val="24"/>
          <w:szCs w:val="24"/>
        </w:rPr>
        <w:t xml:space="preserve"> (1-</w:t>
      </w:r>
      <w:r w:rsidRPr="00A34364">
        <w:rPr>
          <w:rFonts w:ascii="Arial" w:hAnsi="Arial" w:cs="Arial"/>
          <w:position w:val="6"/>
          <w:sz w:val="24"/>
          <w:szCs w:val="24"/>
        </w:rPr>
        <w:t>l</w:t>
      </w:r>
      <w:r w:rsidRPr="00A34364">
        <w:rPr>
          <w:rFonts w:ascii="Arial" w:hAnsi="Arial" w:cs="Arial"/>
          <w:sz w:val="24"/>
          <w:szCs w:val="24"/>
        </w:rPr>
        <w:t>/</w:t>
      </w:r>
      <w:r w:rsidRPr="00A34364">
        <w:rPr>
          <w:rFonts w:ascii="Arial" w:hAnsi="Arial" w:cs="Arial"/>
          <w:position w:val="-6"/>
          <w:sz w:val="24"/>
          <w:szCs w:val="24"/>
        </w:rPr>
        <w:t>2</w:t>
      </w:r>
      <w:r w:rsidRPr="00A34364">
        <w:rPr>
          <w:rFonts w:ascii="Arial" w:hAnsi="Arial" w:cs="Arial"/>
          <w:sz w:val="24"/>
          <w:szCs w:val="24"/>
        </w:rPr>
        <w:t xml:space="preserve">"), </w:t>
      </w:r>
      <w:smartTag w:uri="urn:schemas-microsoft-com:office:smarttags" w:element="metricconverter">
        <w:smartTagPr>
          <w:attr w:name="ProductID" w:val="19.0 mm"/>
        </w:smartTagPr>
        <w:r w:rsidRPr="00A34364">
          <w:rPr>
            <w:rFonts w:ascii="Arial" w:hAnsi="Arial" w:cs="Arial"/>
            <w:sz w:val="24"/>
            <w:szCs w:val="24"/>
          </w:rPr>
          <w:t>19.0 mm</w:t>
        </w:r>
      </w:smartTag>
      <w:r w:rsidRPr="00A34364">
        <w:rPr>
          <w:rFonts w:ascii="Arial" w:hAnsi="Arial" w:cs="Arial"/>
          <w:sz w:val="24"/>
          <w:szCs w:val="24"/>
        </w:rPr>
        <w:t xml:space="preserve"> (3/4"), </w:t>
      </w:r>
      <w:smartTag w:uri="urn:schemas-microsoft-com:office:smarttags" w:element="metricconverter">
        <w:smartTagPr>
          <w:attr w:name="ProductID" w:val="9.5 mm"/>
        </w:smartTagPr>
        <w:r w:rsidRPr="00A34364">
          <w:rPr>
            <w:rFonts w:ascii="Arial" w:hAnsi="Arial" w:cs="Arial"/>
            <w:sz w:val="24"/>
            <w:szCs w:val="24"/>
          </w:rPr>
          <w:t>9.5 mm</w:t>
        </w:r>
      </w:smartTag>
      <w:r w:rsidRPr="00A34364">
        <w:rPr>
          <w:rFonts w:ascii="Arial" w:hAnsi="Arial" w:cs="Arial"/>
          <w:sz w:val="24"/>
          <w:szCs w:val="24"/>
        </w:rPr>
        <w:t xml:space="preserve"> (3/8"),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w:t>
      </w:r>
      <w:smartTag w:uri="urn:schemas-microsoft-com:office:smarttags" w:element="metricconverter">
        <w:smartTagPr>
          <w:attr w:name="ProductID" w:val="2.36 mm"/>
        </w:smartTagPr>
        <w:r w:rsidRPr="00A34364">
          <w:rPr>
            <w:rFonts w:ascii="Arial" w:hAnsi="Arial" w:cs="Arial"/>
            <w:sz w:val="24"/>
            <w:szCs w:val="24"/>
          </w:rPr>
          <w:t>2.36 mm</w:t>
        </w:r>
      </w:smartTag>
      <w:r w:rsidRPr="00A34364">
        <w:rPr>
          <w:rFonts w:ascii="Arial" w:hAnsi="Arial" w:cs="Arial"/>
          <w:sz w:val="24"/>
          <w:szCs w:val="24"/>
        </w:rPr>
        <w:t xml:space="preserve"> (No.8), </w:t>
      </w:r>
      <w:smartTag w:uri="urn:schemas-microsoft-com:office:smarttags" w:element="metricconverter">
        <w:smartTagPr>
          <w:attr w:name="ProductID" w:val="1.10 mm"/>
        </w:smartTagPr>
        <w:r w:rsidRPr="00A34364">
          <w:rPr>
            <w:rFonts w:ascii="Arial" w:hAnsi="Arial" w:cs="Arial"/>
            <w:sz w:val="24"/>
            <w:szCs w:val="24"/>
          </w:rPr>
          <w:t>1.10 mm</w:t>
        </w:r>
      </w:smartTag>
      <w:r w:rsidRPr="00A34364">
        <w:rPr>
          <w:rFonts w:ascii="Arial" w:hAnsi="Arial" w:cs="Arial"/>
          <w:sz w:val="24"/>
          <w:szCs w:val="24"/>
        </w:rPr>
        <w:t xml:space="preserve"> (No.16), 600 µm (No.30),  300 µm (No.50), 150 µm (No.100), </w:t>
      </w:r>
      <w:smartTag w:uri="urn:schemas-microsoft-com:office:smarttags" w:element="metricconverter">
        <w:smartTagPr>
          <w:attr w:name="ProductID" w:val="75 mm"/>
        </w:smartTagPr>
        <w:r w:rsidRPr="00A34364">
          <w:rPr>
            <w:rFonts w:ascii="Arial" w:hAnsi="Arial" w:cs="Arial"/>
            <w:sz w:val="24"/>
            <w:szCs w:val="24"/>
          </w:rPr>
          <w:t>75 mm</w:t>
        </w:r>
      </w:smartTag>
      <w:r w:rsidRPr="00A34364">
        <w:rPr>
          <w:rFonts w:ascii="Arial" w:hAnsi="Arial" w:cs="Arial"/>
          <w:sz w:val="24"/>
          <w:szCs w:val="24"/>
        </w:rPr>
        <w:t xml:space="preserve"> (No.200).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textAlignment w:val="baseline"/>
        <w:rPr>
          <w:rFonts w:ascii="Arial" w:hAnsi="Arial" w:cs="Arial"/>
          <w:sz w:val="24"/>
          <w:szCs w:val="24"/>
        </w:rPr>
      </w:pPr>
      <w:r w:rsidRPr="00A34364">
        <w:rPr>
          <w:rFonts w:ascii="Arial" w:hAnsi="Arial" w:cs="Arial"/>
          <w:sz w:val="24"/>
          <w:szCs w:val="24"/>
        </w:rPr>
        <w:t xml:space="preserve">Horno, capaz de mantener temperaturas uniformes y constantes hasta de 110 ± </w:t>
      </w:r>
      <w:smartTag w:uri="urn:schemas-microsoft-com:office:smarttags" w:element="metricconverter">
        <w:smartTagPr>
          <w:attr w:name="ProductID" w:val="5 ﾰC"/>
        </w:smartTagPr>
        <w:r w:rsidRPr="00A34364">
          <w:rPr>
            <w:rFonts w:ascii="Arial" w:hAnsi="Arial" w:cs="Arial"/>
            <w:sz w:val="24"/>
            <w:szCs w:val="24"/>
          </w:rPr>
          <w:t>5 °C</w:t>
        </w:r>
      </w:smartTag>
      <w:r w:rsidRPr="00A34364">
        <w:rPr>
          <w:rFonts w:ascii="Arial" w:hAnsi="Arial" w:cs="Arial"/>
          <w:sz w:val="24"/>
          <w:szCs w:val="24"/>
        </w:rPr>
        <w:t xml:space="preserve"> (230 ± </w:t>
      </w:r>
      <w:smartTag w:uri="urn:schemas-microsoft-com:office:smarttags" w:element="metricconverter">
        <w:smartTagPr>
          <w:attr w:name="ProductID" w:val="9 ﾰF"/>
        </w:smartTagPr>
        <w:r w:rsidRPr="00A34364">
          <w:rPr>
            <w:rFonts w:ascii="Arial" w:hAnsi="Arial" w:cs="Arial"/>
            <w:sz w:val="24"/>
            <w:szCs w:val="24"/>
          </w:rPr>
          <w:t>9 °F</w:t>
        </w:r>
      </w:smartTag>
      <w:r w:rsidRPr="00A34364">
        <w:rPr>
          <w:rFonts w:ascii="Arial" w:hAnsi="Arial" w:cs="Arial"/>
          <w:sz w:val="24"/>
          <w:szCs w:val="24"/>
        </w:rPr>
        <w:t>).</w:t>
      </w:r>
    </w:p>
    <w:p w:rsidR="00634F65" w:rsidRPr="00A34364" w:rsidRDefault="00634F65" w:rsidP="00634F65">
      <w:pPr>
        <w:spacing w:line="360" w:lineRule="auto"/>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textAlignment w:val="baseline"/>
        <w:rPr>
          <w:rFonts w:ascii="Arial" w:hAnsi="Arial" w:cs="Arial"/>
          <w:sz w:val="24"/>
          <w:szCs w:val="24"/>
        </w:rPr>
      </w:pPr>
      <w:r w:rsidRPr="00A34364">
        <w:rPr>
          <w:rFonts w:ascii="Arial" w:hAnsi="Arial" w:cs="Arial"/>
          <w:sz w:val="24"/>
          <w:szCs w:val="24"/>
        </w:rPr>
        <w:t>Envases, adecuados para el manejo y secado de las muestras.</w:t>
      </w:r>
    </w:p>
    <w:p w:rsidR="00634F65" w:rsidRPr="00A34364" w:rsidRDefault="00634F65" w:rsidP="00634F65">
      <w:pPr>
        <w:spacing w:line="360" w:lineRule="auto"/>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textAlignment w:val="baseline"/>
        <w:rPr>
          <w:rFonts w:ascii="Arial" w:hAnsi="Arial" w:cs="Arial"/>
          <w:sz w:val="24"/>
          <w:szCs w:val="24"/>
        </w:rPr>
      </w:pPr>
      <w:r w:rsidRPr="00A34364">
        <w:rPr>
          <w:rFonts w:ascii="Arial" w:hAnsi="Arial" w:cs="Arial"/>
          <w:sz w:val="24"/>
          <w:szCs w:val="24"/>
        </w:rPr>
        <w:t>Cepillo y brocha, para limpiar las mallas de los tamices.</w:t>
      </w:r>
    </w:p>
    <w:p w:rsidR="00634F65" w:rsidRPr="00A34364" w:rsidRDefault="00634F65" w:rsidP="00634F65">
      <w:pPr>
        <w:spacing w:line="360" w:lineRule="auto"/>
        <w:jc w:val="both"/>
        <w:rPr>
          <w:rFonts w:ascii="Arial" w:hAnsi="Arial" w:cs="Arial"/>
          <w:b/>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sidRPr="00A34364">
        <w:rPr>
          <w:rFonts w:ascii="Arial" w:hAnsi="Arial" w:cs="Arial"/>
          <w:b/>
          <w:spacing w:val="10"/>
          <w:sz w:val="24"/>
          <w:szCs w:val="24"/>
        </w:rPr>
        <w:t>MUESTRA</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Según sean las características de los materiales finos de la muestra, el análisis con tamices se hace, bien con la muestra entera, o bien con parte de ella después de separar los finos por lavado. Si la necesidad del lavado no se puede determinar por examen visual, se seca en el horno una pequeña porción húmeda del material y luego se examina su resistencia en seco rompiéndola entre los dedos. Si se puede romper fácilmente y el material fino se pulveriza bajo la presión de aquellos, entonces el análisis con tamices, se puede efectuar sin previo lavado.</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Prepárese una muestra para el ensayo como se describe en la preparación de muestras para análisis granulométrico Norma INV E-106, la cual estará  constituida por dos fracciones: Una retenida sobre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y otra que pasa dicho tamiz. Ambas fracciones se ensayarán por separado.</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lastRenderedPageBreak/>
        <w:t>El peso del suelo secado al aire y seleccionado para el ensayo, como se indica en la Norma INV E-106, será suficiente para las cantidades requeridas para el análisis mecánico, como sigue:</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pacing w:val="10"/>
          <w:sz w:val="24"/>
          <w:szCs w:val="24"/>
        </w:rPr>
      </w:pPr>
      <w:r w:rsidRPr="00A34364">
        <w:rPr>
          <w:rFonts w:ascii="Arial" w:hAnsi="Arial" w:cs="Arial"/>
          <w:spacing w:val="10"/>
          <w:sz w:val="24"/>
          <w:szCs w:val="24"/>
        </w:rPr>
        <w:t xml:space="preserve">Para la porción de muestra retenida en el tamiz de </w:t>
      </w:r>
      <w:smartTag w:uri="urn:schemas-microsoft-com:office:smarttags" w:element="metricconverter">
        <w:smartTagPr>
          <w:attr w:name="ProductID" w:val="2 mm"/>
        </w:smartTagPr>
        <w:r w:rsidRPr="00A34364">
          <w:rPr>
            <w:rFonts w:ascii="Arial" w:hAnsi="Arial" w:cs="Arial"/>
            <w:spacing w:val="10"/>
            <w:sz w:val="24"/>
            <w:szCs w:val="24"/>
          </w:rPr>
          <w:t>2 mm</w:t>
        </w:r>
      </w:smartTag>
      <w:r w:rsidRPr="00A34364">
        <w:rPr>
          <w:rFonts w:ascii="Arial" w:hAnsi="Arial" w:cs="Arial"/>
          <w:spacing w:val="10"/>
          <w:sz w:val="24"/>
          <w:szCs w:val="24"/>
        </w:rPr>
        <w:t xml:space="preserve"> (No.10) el peso dependerá del tamaño máximo de las partículas de acuerdo con la Tabla No.1.</w:t>
      </w:r>
    </w:p>
    <w:p w:rsidR="00634F65" w:rsidRPr="00A34364" w:rsidRDefault="00634F65" w:rsidP="00634F65">
      <w:pPr>
        <w:spacing w:line="360" w:lineRule="auto"/>
        <w:jc w:val="both"/>
        <w:rPr>
          <w:rFonts w:ascii="Arial" w:hAnsi="Arial" w:cs="Arial"/>
          <w:spacing w:val="10"/>
          <w:sz w:val="24"/>
          <w:szCs w:val="24"/>
        </w:rPr>
      </w:pPr>
    </w:p>
    <w:p w:rsidR="00634F65" w:rsidRPr="00970EDE" w:rsidRDefault="00634F65" w:rsidP="00634F65">
      <w:pPr>
        <w:spacing w:line="360" w:lineRule="auto"/>
        <w:jc w:val="both"/>
        <w:rPr>
          <w:rFonts w:ascii="Arial" w:hAnsi="Arial" w:cs="Arial"/>
          <w:b/>
          <w:spacing w:val="10"/>
          <w:sz w:val="20"/>
          <w:szCs w:val="20"/>
        </w:rPr>
      </w:pPr>
      <w:r w:rsidRPr="00970EDE">
        <w:rPr>
          <w:rFonts w:ascii="Arial" w:hAnsi="Arial" w:cs="Arial"/>
          <w:b/>
          <w:spacing w:val="10"/>
          <w:sz w:val="20"/>
          <w:szCs w:val="20"/>
        </w:rPr>
        <w:t>TABLA No.1</w:t>
      </w:r>
    </w:p>
    <w:tbl>
      <w:tblPr>
        <w:tblW w:w="7655" w:type="dxa"/>
        <w:jc w:val="center"/>
        <w:tblInd w:w="13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B7"/>
      </w:tblPr>
      <w:tblGrid>
        <w:gridCol w:w="3969"/>
        <w:gridCol w:w="3686"/>
      </w:tblGrid>
      <w:tr w:rsidR="00634F65" w:rsidRPr="00A34364" w:rsidTr="000B015D">
        <w:trPr>
          <w:jc w:val="center"/>
        </w:trPr>
        <w:tc>
          <w:tcPr>
            <w:tcW w:w="3969" w:type="dxa"/>
          </w:tcPr>
          <w:p w:rsidR="00634F65" w:rsidRPr="004C7A50" w:rsidRDefault="00634F65" w:rsidP="000B015D">
            <w:pPr>
              <w:jc w:val="center"/>
              <w:rPr>
                <w:rFonts w:ascii="Arial" w:hAnsi="Arial" w:cs="Arial"/>
                <w:b/>
                <w:spacing w:val="10"/>
                <w:sz w:val="24"/>
                <w:szCs w:val="24"/>
              </w:rPr>
            </w:pPr>
            <w:r w:rsidRPr="004C7A50">
              <w:rPr>
                <w:rFonts w:ascii="Arial" w:hAnsi="Arial" w:cs="Arial"/>
                <w:b/>
                <w:spacing w:val="10"/>
                <w:sz w:val="24"/>
                <w:szCs w:val="24"/>
              </w:rPr>
              <w:t>Diámetro Nominal de las partículas más grandes mm (pulg)</w:t>
            </w:r>
          </w:p>
        </w:tc>
        <w:tc>
          <w:tcPr>
            <w:tcW w:w="3686" w:type="dxa"/>
          </w:tcPr>
          <w:p w:rsidR="00634F65" w:rsidRPr="004C7A50" w:rsidRDefault="00634F65" w:rsidP="000B015D">
            <w:pPr>
              <w:jc w:val="center"/>
              <w:rPr>
                <w:rFonts w:ascii="Arial" w:hAnsi="Arial" w:cs="Arial"/>
                <w:b/>
                <w:spacing w:val="10"/>
                <w:sz w:val="24"/>
                <w:szCs w:val="24"/>
              </w:rPr>
            </w:pPr>
            <w:r w:rsidRPr="004C7A50">
              <w:rPr>
                <w:rFonts w:ascii="Arial" w:hAnsi="Arial" w:cs="Arial"/>
                <w:b/>
                <w:spacing w:val="10"/>
                <w:sz w:val="24"/>
                <w:szCs w:val="24"/>
              </w:rPr>
              <w:t>Peso mínimo aproximado de la porción</w:t>
            </w:r>
          </w:p>
          <w:p w:rsidR="00634F65" w:rsidRPr="004C7A50" w:rsidRDefault="00634F65" w:rsidP="000B015D">
            <w:pPr>
              <w:jc w:val="center"/>
              <w:rPr>
                <w:rFonts w:ascii="Arial" w:hAnsi="Arial" w:cs="Arial"/>
                <w:b/>
                <w:spacing w:val="10"/>
                <w:sz w:val="24"/>
                <w:szCs w:val="24"/>
              </w:rPr>
            </w:pPr>
            <w:r w:rsidRPr="004C7A50">
              <w:rPr>
                <w:rFonts w:ascii="Arial" w:hAnsi="Arial" w:cs="Arial"/>
                <w:b/>
                <w:spacing w:val="10"/>
                <w:sz w:val="24"/>
                <w:szCs w:val="24"/>
              </w:rPr>
              <w:t>Gramos, g</w:t>
            </w:r>
          </w:p>
        </w:tc>
      </w:tr>
      <w:tr w:rsidR="00634F65" w:rsidRPr="00A34364" w:rsidTr="000B015D">
        <w:trPr>
          <w:jc w:val="center"/>
        </w:trPr>
        <w:tc>
          <w:tcPr>
            <w:tcW w:w="3969" w:type="dxa"/>
          </w:tcPr>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(3/8”)</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(¾”)</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w:t>
            </w:r>
            <w:smartTag w:uri="urn:schemas-microsoft-com:office:smarttags" w:element="metricconverter">
              <w:smartTagPr>
                <w:attr w:name="ProductID" w:val="1”"/>
              </w:smartTagPr>
              <w:r w:rsidRPr="00A34364">
                <w:rPr>
                  <w:rFonts w:ascii="Arial" w:hAnsi="Arial" w:cs="Arial"/>
                  <w:spacing w:val="10"/>
                  <w:sz w:val="24"/>
                  <w:szCs w:val="24"/>
                </w:rPr>
                <w:t>1”</w:t>
              </w:r>
            </w:smartTag>
            <w:r w:rsidRPr="00A34364">
              <w:rPr>
                <w:rFonts w:ascii="Arial" w:hAnsi="Arial" w:cs="Arial"/>
                <w:spacing w:val="10"/>
                <w:sz w:val="24"/>
                <w:szCs w:val="24"/>
              </w:rPr>
              <w:t>)</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37.5 (1 ½”)</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w:t>
            </w:r>
            <w:smartTag w:uri="urn:schemas-microsoft-com:office:smarttags" w:element="metricconverter">
              <w:smartTagPr>
                <w:attr w:name="ProductID" w:val="2”"/>
              </w:smartTagPr>
              <w:r w:rsidRPr="00A34364">
                <w:rPr>
                  <w:rFonts w:ascii="Arial" w:hAnsi="Arial" w:cs="Arial"/>
                  <w:spacing w:val="10"/>
                  <w:sz w:val="24"/>
                  <w:szCs w:val="24"/>
                </w:rPr>
                <w:t>2”</w:t>
              </w:r>
            </w:smartTag>
            <w:r w:rsidRPr="00A34364">
              <w:rPr>
                <w:rFonts w:ascii="Arial" w:hAnsi="Arial" w:cs="Arial"/>
                <w:spacing w:val="10"/>
                <w:sz w:val="24"/>
                <w:szCs w:val="24"/>
              </w:rPr>
              <w:t>)</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75.0 (</w:t>
            </w:r>
            <w:smartTag w:uri="urn:schemas-microsoft-com:office:smarttags" w:element="metricconverter">
              <w:smartTagPr>
                <w:attr w:name="ProductID" w:val="3”"/>
              </w:smartTagPr>
              <w:r w:rsidRPr="00A34364">
                <w:rPr>
                  <w:rFonts w:ascii="Arial" w:hAnsi="Arial" w:cs="Arial"/>
                  <w:spacing w:val="10"/>
                  <w:sz w:val="24"/>
                  <w:szCs w:val="24"/>
                </w:rPr>
                <w:t>3”</w:t>
              </w:r>
            </w:smartTag>
            <w:r w:rsidRPr="00A34364">
              <w:rPr>
                <w:rFonts w:ascii="Arial" w:hAnsi="Arial" w:cs="Arial"/>
                <w:spacing w:val="10"/>
                <w:sz w:val="24"/>
                <w:szCs w:val="24"/>
              </w:rPr>
              <w:t>)</w:t>
            </w:r>
          </w:p>
        </w:tc>
        <w:tc>
          <w:tcPr>
            <w:tcW w:w="3686" w:type="dxa"/>
          </w:tcPr>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500</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1000</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2000</w:t>
            </w:r>
          </w:p>
          <w:p w:rsidR="00634F65" w:rsidRDefault="00634F65" w:rsidP="000B015D">
            <w:pPr>
              <w:jc w:val="center"/>
              <w:rPr>
                <w:rFonts w:ascii="Arial" w:hAnsi="Arial" w:cs="Arial"/>
                <w:spacing w:val="10"/>
                <w:sz w:val="24"/>
                <w:szCs w:val="24"/>
              </w:rPr>
            </w:pP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3000</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4000</w:t>
            </w:r>
          </w:p>
          <w:p w:rsidR="00634F65" w:rsidRPr="00A34364" w:rsidRDefault="00634F65" w:rsidP="000B015D">
            <w:pPr>
              <w:jc w:val="center"/>
              <w:rPr>
                <w:rFonts w:ascii="Arial" w:hAnsi="Arial" w:cs="Arial"/>
                <w:spacing w:val="10"/>
                <w:sz w:val="24"/>
                <w:szCs w:val="24"/>
              </w:rPr>
            </w:pPr>
            <w:r w:rsidRPr="00A34364">
              <w:rPr>
                <w:rFonts w:ascii="Arial" w:hAnsi="Arial" w:cs="Arial"/>
                <w:spacing w:val="10"/>
                <w:sz w:val="24"/>
                <w:szCs w:val="24"/>
              </w:rPr>
              <w:t>5000</w:t>
            </w:r>
          </w:p>
        </w:tc>
      </w:tr>
    </w:tbl>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El tamaño de la porción que pasa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será aproximadamente de </w:t>
      </w:r>
      <w:smartTag w:uri="urn:schemas-microsoft-com:office:smarttags" w:element="metricconverter">
        <w:smartTagPr>
          <w:attr w:name="ProductID" w:val="115 g"/>
        </w:smartTagPr>
        <w:r w:rsidRPr="00A34364">
          <w:rPr>
            <w:rFonts w:ascii="Arial" w:hAnsi="Arial" w:cs="Arial"/>
            <w:sz w:val="24"/>
            <w:szCs w:val="24"/>
          </w:rPr>
          <w:t>115 g</w:t>
        </w:r>
      </w:smartTag>
      <w:r w:rsidRPr="00A34364">
        <w:rPr>
          <w:rFonts w:ascii="Arial" w:hAnsi="Arial" w:cs="Arial"/>
          <w:sz w:val="24"/>
          <w:szCs w:val="24"/>
        </w:rPr>
        <w:t xml:space="preserve">, para suelos arenosos, y de </w:t>
      </w:r>
      <w:smartTag w:uri="urn:schemas-microsoft-com:office:smarttags" w:element="metricconverter">
        <w:smartTagPr>
          <w:attr w:name="ProductID" w:val="65 g"/>
        </w:smartTagPr>
        <w:r w:rsidRPr="00A34364">
          <w:rPr>
            <w:rFonts w:ascii="Arial" w:hAnsi="Arial" w:cs="Arial"/>
            <w:sz w:val="24"/>
            <w:szCs w:val="24"/>
          </w:rPr>
          <w:t>65 g</w:t>
        </w:r>
      </w:smartTag>
      <w:r w:rsidRPr="00A34364">
        <w:rPr>
          <w:rFonts w:ascii="Arial" w:hAnsi="Arial" w:cs="Arial"/>
          <w:sz w:val="24"/>
          <w:szCs w:val="24"/>
        </w:rPr>
        <w:t xml:space="preserve"> para suelos arcillosos y limosos.</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En la Norma INV E-106, se dan indicaciones para la pesada del suelo secado al aire y seleccionado para el ensayo, así como para la separación del suelo sobre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por medio del </w:t>
      </w:r>
      <w:r w:rsidRPr="00A34364">
        <w:rPr>
          <w:rFonts w:ascii="Arial" w:hAnsi="Arial" w:cs="Arial"/>
          <w:sz w:val="24"/>
          <w:szCs w:val="24"/>
        </w:rPr>
        <w:lastRenderedPageBreak/>
        <w:t>tamizado en seco, y para el lavado y pesado de las fracciones lavadas y secadas retenidas en dicho tamiz. De estos</w:t>
      </w:r>
      <w:r w:rsidRPr="00A34364">
        <w:rPr>
          <w:rFonts w:ascii="Arial" w:hAnsi="Arial" w:cs="Arial"/>
          <w:color w:val="FF0000"/>
          <w:sz w:val="24"/>
          <w:szCs w:val="24"/>
        </w:rPr>
        <w:t xml:space="preserve"> </w:t>
      </w:r>
      <w:r w:rsidRPr="00A34364">
        <w:rPr>
          <w:rFonts w:ascii="Arial" w:hAnsi="Arial" w:cs="Arial"/>
          <w:sz w:val="24"/>
          <w:szCs w:val="24"/>
        </w:rPr>
        <w:t xml:space="preserve">dos pesos, los porcentajes, retenido y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pueden calcularse de acuerdo con el numeral 6.1.</w:t>
      </w:r>
    </w:p>
    <w:p w:rsidR="00634F65" w:rsidRPr="00A34364" w:rsidRDefault="00634F65" w:rsidP="00634F65">
      <w:pPr>
        <w:pStyle w:val="Prrafodelista"/>
        <w:spacing w:line="360" w:lineRule="auto"/>
        <w:ind w:left="1080"/>
        <w:jc w:val="both"/>
        <w:rPr>
          <w:rFonts w:ascii="Arial" w:hAnsi="Arial" w:cs="Arial"/>
          <w:spacing w:val="10"/>
          <w:sz w:val="24"/>
          <w:szCs w:val="24"/>
        </w:rPr>
      </w:pPr>
      <w:r w:rsidRPr="00A34364">
        <w:rPr>
          <w:rFonts w:ascii="Arial" w:hAnsi="Arial" w:cs="Arial"/>
          <w:sz w:val="24"/>
          <w:szCs w:val="24"/>
        </w:rPr>
        <w:t xml:space="preserve">Se puede tener una comprobación de los pesos, así como de la completa pulverización de los terrones, pesando la porción de muestra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y agregándole este valor al peso de la porción de muestra lavada y secada en el horno, retenida en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sidRPr="00A34364">
        <w:rPr>
          <w:rFonts w:ascii="Arial" w:hAnsi="Arial" w:cs="Arial"/>
          <w:b/>
          <w:spacing w:val="10"/>
          <w:sz w:val="24"/>
          <w:szCs w:val="24"/>
        </w:rPr>
        <w:t xml:space="preserve">ANÁLISIS POR MEDIO DE TAMIZADO DE LA FRACCIÓN RETENIDA </w:t>
      </w:r>
      <w:r w:rsidRPr="00A34364">
        <w:rPr>
          <w:rFonts w:ascii="Arial" w:hAnsi="Arial" w:cs="Arial"/>
          <w:b/>
          <w:spacing w:val="10"/>
          <w:sz w:val="24"/>
          <w:szCs w:val="24"/>
        </w:rPr>
        <w:tab/>
        <w:t>EN EL TAMIZ DE 2.00 mm (No.10)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Sepárese la porción de muestra retenida en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en una serie de fracciones usando los tamices de: </w:t>
      </w:r>
    </w:p>
    <w:p w:rsidR="00634F65" w:rsidRPr="00A34364" w:rsidRDefault="00634F65" w:rsidP="00634F65">
      <w:pPr>
        <w:pStyle w:val="Prrafodelista"/>
        <w:spacing w:line="360" w:lineRule="auto"/>
        <w:ind w:left="1080"/>
        <w:jc w:val="both"/>
        <w:rPr>
          <w:rFonts w:ascii="Arial" w:hAnsi="Arial" w:cs="Arial"/>
          <w:spacing w:val="10"/>
          <w:sz w:val="24"/>
          <w:szCs w:val="24"/>
        </w:rPr>
      </w:pPr>
      <w:smartTag w:uri="urn:schemas-microsoft-com:office:smarttags" w:element="metricconverter">
        <w:smartTagPr>
          <w:attr w:name="ProductID" w:val="75 mm"/>
        </w:smartTagPr>
        <w:r w:rsidRPr="00A34364">
          <w:rPr>
            <w:rFonts w:ascii="Arial" w:hAnsi="Arial" w:cs="Arial"/>
            <w:sz w:val="24"/>
            <w:szCs w:val="24"/>
          </w:rPr>
          <w:t>75 mm</w:t>
        </w:r>
      </w:smartTag>
      <w:r w:rsidRPr="00A34364">
        <w:rPr>
          <w:rFonts w:ascii="Arial" w:hAnsi="Arial" w:cs="Arial"/>
          <w:sz w:val="24"/>
          <w:szCs w:val="24"/>
        </w:rPr>
        <w:t xml:space="preserve"> (3"), </w:t>
      </w:r>
      <w:smartTag w:uri="urn:schemas-microsoft-com:office:smarttags" w:element="metricconverter">
        <w:smartTagPr>
          <w:attr w:name="ProductID" w:val="50 mm"/>
        </w:smartTagPr>
        <w:r w:rsidRPr="00A34364">
          <w:rPr>
            <w:rFonts w:ascii="Arial" w:hAnsi="Arial" w:cs="Arial"/>
            <w:sz w:val="24"/>
            <w:szCs w:val="24"/>
          </w:rPr>
          <w:t>50 mm</w:t>
        </w:r>
      </w:smartTag>
      <w:r w:rsidRPr="00A34364">
        <w:rPr>
          <w:rFonts w:ascii="Arial" w:hAnsi="Arial" w:cs="Arial"/>
          <w:sz w:val="24"/>
          <w:szCs w:val="24"/>
        </w:rPr>
        <w:t xml:space="preserve"> (2"), </w:t>
      </w:r>
      <w:smartTag w:uri="urn:schemas-microsoft-com:office:smarttags" w:element="metricconverter">
        <w:smartTagPr>
          <w:attr w:name="ProductID" w:val="37.5 mm"/>
        </w:smartTagPr>
        <w:r w:rsidRPr="00A34364">
          <w:rPr>
            <w:rFonts w:ascii="Arial" w:hAnsi="Arial" w:cs="Arial"/>
            <w:sz w:val="24"/>
            <w:szCs w:val="24"/>
          </w:rPr>
          <w:t>37.5 mm</w:t>
        </w:r>
      </w:smartTag>
      <w:r w:rsidRPr="00A34364">
        <w:rPr>
          <w:rFonts w:ascii="Arial" w:hAnsi="Arial" w:cs="Arial"/>
          <w:sz w:val="24"/>
          <w:szCs w:val="24"/>
        </w:rPr>
        <w:t xml:space="preserve"> (1-</w:t>
      </w:r>
      <w:r w:rsidRPr="00A34364">
        <w:rPr>
          <w:rFonts w:ascii="Arial" w:hAnsi="Arial" w:cs="Arial"/>
          <w:position w:val="6"/>
          <w:sz w:val="24"/>
          <w:szCs w:val="24"/>
        </w:rPr>
        <w:t>l</w:t>
      </w:r>
      <w:r w:rsidRPr="00A34364">
        <w:rPr>
          <w:rFonts w:ascii="Arial" w:hAnsi="Arial" w:cs="Arial"/>
          <w:position w:val="-6"/>
          <w:sz w:val="24"/>
          <w:szCs w:val="24"/>
        </w:rPr>
        <w:t>2</w:t>
      </w:r>
      <w:r w:rsidRPr="00A34364">
        <w:rPr>
          <w:rFonts w:ascii="Arial" w:hAnsi="Arial" w:cs="Arial"/>
          <w:sz w:val="24"/>
          <w:szCs w:val="24"/>
        </w:rPr>
        <w:t xml:space="preserve">"), </w:t>
      </w:r>
      <w:smartTag w:uri="urn:schemas-microsoft-com:office:smarttags" w:element="metricconverter">
        <w:smartTagPr>
          <w:attr w:name="ProductID" w:val="25.0 mm"/>
        </w:smartTagPr>
        <w:r w:rsidRPr="00A34364">
          <w:rPr>
            <w:rFonts w:ascii="Arial" w:hAnsi="Arial" w:cs="Arial"/>
            <w:sz w:val="24"/>
            <w:szCs w:val="24"/>
          </w:rPr>
          <w:t>25.0 mm</w:t>
        </w:r>
      </w:smartTag>
      <w:r w:rsidRPr="00A34364">
        <w:rPr>
          <w:rFonts w:ascii="Arial" w:hAnsi="Arial" w:cs="Arial"/>
          <w:sz w:val="24"/>
          <w:szCs w:val="24"/>
        </w:rPr>
        <w:t xml:space="preserve"> (1"), </w:t>
      </w:r>
      <w:smartTag w:uri="urn:schemas-microsoft-com:office:smarttags" w:element="metricconverter">
        <w:smartTagPr>
          <w:attr w:name="ProductID" w:val="19.0 mm"/>
        </w:smartTagPr>
        <w:r w:rsidRPr="00A34364">
          <w:rPr>
            <w:rFonts w:ascii="Arial" w:hAnsi="Arial" w:cs="Arial"/>
            <w:sz w:val="24"/>
            <w:szCs w:val="24"/>
          </w:rPr>
          <w:t>19.0 mm</w:t>
        </w:r>
      </w:smartTag>
      <w:r w:rsidRPr="00A34364">
        <w:rPr>
          <w:rFonts w:ascii="Arial" w:hAnsi="Arial" w:cs="Arial"/>
          <w:sz w:val="24"/>
          <w:szCs w:val="24"/>
        </w:rPr>
        <w:t xml:space="preserve"> (3/4"), </w:t>
      </w:r>
      <w:smartTag w:uri="urn:schemas-microsoft-com:office:smarttags" w:element="metricconverter">
        <w:smartTagPr>
          <w:attr w:name="ProductID" w:val="9.5 mm"/>
        </w:smartTagPr>
        <w:r w:rsidRPr="00A34364">
          <w:rPr>
            <w:rFonts w:ascii="Arial" w:hAnsi="Arial" w:cs="Arial"/>
            <w:sz w:val="24"/>
            <w:szCs w:val="24"/>
          </w:rPr>
          <w:t>9.5 mm</w:t>
        </w:r>
      </w:smartTag>
      <w:r w:rsidRPr="00A34364">
        <w:rPr>
          <w:rFonts w:ascii="Arial" w:hAnsi="Arial" w:cs="Arial"/>
          <w:sz w:val="24"/>
          <w:szCs w:val="24"/>
        </w:rPr>
        <w:t xml:space="preserve"> (3/8"),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y </w:t>
      </w:r>
      <w:smartTag w:uri="urn:schemas-microsoft-com:office:smarttags" w:element="metricconverter">
        <w:smartTagPr>
          <w:attr w:name="ProductID" w:val="2.00 mm"/>
        </w:smartTagPr>
        <w:r w:rsidRPr="00A34364">
          <w:rPr>
            <w:rFonts w:ascii="Arial" w:hAnsi="Arial" w:cs="Arial"/>
            <w:sz w:val="24"/>
            <w:szCs w:val="24"/>
          </w:rPr>
          <w:t>2.00 mm</w:t>
        </w:r>
      </w:smartTag>
      <w:r w:rsidRPr="00A34364">
        <w:rPr>
          <w:rFonts w:ascii="Arial" w:hAnsi="Arial" w:cs="Arial"/>
          <w:sz w:val="24"/>
          <w:szCs w:val="24"/>
        </w:rPr>
        <w:t xml:space="preserve"> (No.10), o los que sean necesarios dependiendo del tipo de muestra, o dependiendo de las especificaciones para el material que se ensaya.</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En la operación de tamizado manual se mueve el tamiz o tamices de un lado a otro y recorriendo circunferencias de forma que la muestra se mantenga en movimiento sobre la malla. Debe comprobarse al desmontar los tamices que la operación está terminada; esto se sabe cuando no pasa más del 1 % de la parte retenida al tamizar durante un minuto, operando cada tamiz individualmente. Si quedan partículas apresadas en la malla, deben separarse con un pincel o cepillo y reunirlas con lo retenido en el tamiz.</w:t>
      </w:r>
    </w:p>
    <w:p w:rsidR="00634F65" w:rsidRPr="00A34364" w:rsidRDefault="00634F65" w:rsidP="00634F65">
      <w:pPr>
        <w:pStyle w:val="Prrafodelista"/>
        <w:spacing w:line="360" w:lineRule="auto"/>
        <w:ind w:left="1080"/>
        <w:jc w:val="both"/>
        <w:rPr>
          <w:rFonts w:ascii="Arial" w:hAnsi="Arial" w:cs="Arial"/>
          <w:sz w:val="24"/>
          <w:szCs w:val="24"/>
        </w:rPr>
      </w:pPr>
      <w:r w:rsidRPr="00A34364">
        <w:rPr>
          <w:rFonts w:ascii="Arial" w:hAnsi="Arial" w:cs="Arial"/>
          <w:sz w:val="24"/>
          <w:szCs w:val="24"/>
        </w:rPr>
        <w:lastRenderedPageBreak/>
        <w:t>Cuando se utilice una tamizadora mecánica, se pondrá a funcionar  por diez minutos aproximadamente; el resultado se puede verificar usando el método manual.</w:t>
      </w: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Se determina el peso de cada fracción en una balanza con una sensibilidad de 0.1 %  La suma de los pesos de todas las fracciones y el peso inicial de la muestra no debe diferir en más de 1 %</w:t>
      </w:r>
    </w:p>
    <w:p w:rsidR="00634F65" w:rsidRPr="00A34364" w:rsidRDefault="00634F65" w:rsidP="00634F65">
      <w:pPr>
        <w:pStyle w:val="Prrafodelista"/>
        <w:spacing w:line="360" w:lineRule="auto"/>
        <w:ind w:left="1080"/>
        <w:jc w:val="both"/>
        <w:rPr>
          <w:rFonts w:ascii="Arial" w:hAnsi="Arial" w:cs="Arial"/>
          <w:sz w:val="24"/>
          <w:szCs w:val="24"/>
        </w:rPr>
      </w:pPr>
    </w:p>
    <w:p w:rsidR="00634F65" w:rsidRPr="00A34364" w:rsidRDefault="00634F65" w:rsidP="00634F65">
      <w:pPr>
        <w:pStyle w:val="Prrafodelista"/>
        <w:spacing w:line="360" w:lineRule="auto"/>
        <w:ind w:left="1080"/>
        <w:jc w:val="both"/>
        <w:rPr>
          <w:rFonts w:ascii="Arial" w:hAnsi="Arial" w:cs="Arial"/>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sidRPr="00A34364">
        <w:rPr>
          <w:rFonts w:ascii="Arial" w:hAnsi="Arial" w:cs="Arial"/>
          <w:b/>
          <w:spacing w:val="10"/>
          <w:sz w:val="24"/>
          <w:szCs w:val="24"/>
        </w:rPr>
        <w:t>ANÁLISIS GRANULOMÉTRICO DE LA FRACCIÓN FINA</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El análisis granulométrico de la fracción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se hará por tamizado y/o sedimentación según las características de la muestra y según la información requerida.</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Los materiales arenosos que contengan muy poco limo y arcilla, cuyos terrones en estado seco se desintegren con facilidad, se podrán tamizar en seco.</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Los materiales limo arcillosos, cuyos terrones en estado seco no rompan con facilidad, se procesarán por la vía húmeda.</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color w:val="FF0000"/>
          <w:sz w:val="24"/>
          <w:szCs w:val="24"/>
        </w:rPr>
      </w:pPr>
      <w:r w:rsidRPr="00A34364">
        <w:rPr>
          <w:rFonts w:ascii="Arial" w:hAnsi="Arial" w:cs="Arial"/>
          <w:sz w:val="24"/>
          <w:szCs w:val="24"/>
        </w:rPr>
        <w:t>Si se requiere la curva granulométrica completa incluyendo la fracción de tamaño menor que el tamiz de 75 µm (No.200), la gradación de ésta se determinará por sedimentación, utilizando el hidrómetro para obtener los datos necesarios. Ver Norma de Ensayo INV E-124.</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Se puede utilizar procedimientos simplificados para la determinación del contenido de partículas menores de un cierto tamaño, según se requiera.</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La fracción de tamaño mayor que el tamiz de 75 µm (No.200) se analizará por tamizado en seco, lavando la muestra previamente sobre el tamiz de 75 µm (No.200)</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lastRenderedPageBreak/>
        <w:t>Procedimiento para el análisis granulométrico por lavado sobre el tamiz de 75 µm (No.200).</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Se separan mediante cuarteo, </w:t>
      </w:r>
      <w:smartTag w:uri="urn:schemas-microsoft-com:office:smarttags" w:element="metricconverter">
        <w:smartTagPr>
          <w:attr w:name="ProductID" w:val="115 g"/>
        </w:smartTagPr>
        <w:r w:rsidRPr="00A34364">
          <w:rPr>
            <w:rFonts w:ascii="Arial" w:hAnsi="Arial" w:cs="Arial"/>
            <w:sz w:val="24"/>
            <w:szCs w:val="24"/>
          </w:rPr>
          <w:t>115 g</w:t>
        </w:r>
      </w:smartTag>
      <w:r w:rsidRPr="00A34364">
        <w:rPr>
          <w:rFonts w:ascii="Arial" w:hAnsi="Arial" w:cs="Arial"/>
          <w:sz w:val="24"/>
          <w:szCs w:val="24"/>
        </w:rPr>
        <w:t xml:space="preserve"> para suelos arenosos y </w:t>
      </w:r>
      <w:smartTag w:uri="urn:schemas-microsoft-com:office:smarttags" w:element="metricconverter">
        <w:smartTagPr>
          <w:attr w:name="ProductID" w:val="65 g"/>
        </w:smartTagPr>
        <w:r w:rsidRPr="00A34364">
          <w:rPr>
            <w:rFonts w:ascii="Arial" w:hAnsi="Arial" w:cs="Arial"/>
            <w:sz w:val="24"/>
            <w:szCs w:val="24"/>
          </w:rPr>
          <w:t>65 g</w:t>
        </w:r>
      </w:smartTag>
      <w:r w:rsidRPr="00A34364">
        <w:rPr>
          <w:rFonts w:ascii="Arial" w:hAnsi="Arial" w:cs="Arial"/>
          <w:sz w:val="24"/>
          <w:szCs w:val="24"/>
        </w:rPr>
        <w:t xml:space="preserve"> para suelos arcillosos y limosos, pesándolos con exactitud de </w:t>
      </w:r>
      <w:smartTag w:uri="urn:schemas-microsoft-com:office:smarttags" w:element="metricconverter">
        <w:smartTagPr>
          <w:attr w:name="ProductID" w:val="0.01 g"/>
        </w:smartTagPr>
        <w:r w:rsidRPr="00A34364">
          <w:rPr>
            <w:rFonts w:ascii="Arial" w:hAnsi="Arial" w:cs="Arial"/>
            <w:sz w:val="24"/>
            <w:szCs w:val="24"/>
          </w:rPr>
          <w:t>0.01 g</w:t>
        </w:r>
      </w:smartTag>
      <w:r w:rsidRPr="00A34364">
        <w:rPr>
          <w:rFonts w:ascii="Arial" w:hAnsi="Arial" w:cs="Arial"/>
          <w:sz w:val="24"/>
          <w:szCs w:val="24"/>
        </w:rPr>
        <w:t>.</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Humedad higroscópica.- Se pesa una porción de </w:t>
      </w:r>
      <w:smartTag w:uri="urn:schemas-microsoft-com:office:smarttags" w:element="metricconverter">
        <w:smartTagPr>
          <w:attr w:name="ProductID" w:val="10 a"/>
        </w:smartTagPr>
        <w:r w:rsidRPr="00A34364">
          <w:rPr>
            <w:rFonts w:ascii="Arial" w:hAnsi="Arial" w:cs="Arial"/>
            <w:sz w:val="24"/>
            <w:szCs w:val="24"/>
          </w:rPr>
          <w:t>10 a</w:t>
        </w:r>
      </w:smartTag>
      <w:r w:rsidRPr="00A34364">
        <w:rPr>
          <w:rFonts w:ascii="Arial" w:hAnsi="Arial" w:cs="Arial"/>
          <w:sz w:val="24"/>
          <w:szCs w:val="24"/>
        </w:rPr>
        <w:t xml:space="preserve"> </w:t>
      </w:r>
      <w:smartTag w:uri="urn:schemas-microsoft-com:office:smarttags" w:element="metricconverter">
        <w:smartTagPr>
          <w:attr w:name="ProductID" w:val="15 g"/>
        </w:smartTagPr>
        <w:r w:rsidRPr="00A34364">
          <w:rPr>
            <w:rFonts w:ascii="Arial" w:hAnsi="Arial" w:cs="Arial"/>
            <w:sz w:val="24"/>
            <w:szCs w:val="24"/>
          </w:rPr>
          <w:t>15 g</w:t>
        </w:r>
      </w:smartTag>
      <w:r w:rsidRPr="00A34364">
        <w:rPr>
          <w:rFonts w:ascii="Arial" w:hAnsi="Arial" w:cs="Arial"/>
          <w:sz w:val="24"/>
          <w:szCs w:val="24"/>
        </w:rPr>
        <w:t xml:space="preserve"> de los cuarteos anteriores y se seca en el horno a una temperatura de 110 ±   </w:t>
      </w:r>
      <w:smartTag w:uri="urn:schemas-microsoft-com:office:smarttags" w:element="metricconverter">
        <w:smartTagPr>
          <w:attr w:name="ProductID" w:val="5 ﾰC"/>
        </w:smartTagPr>
        <w:r w:rsidRPr="00A34364">
          <w:rPr>
            <w:rFonts w:ascii="Arial" w:hAnsi="Arial" w:cs="Arial"/>
            <w:sz w:val="24"/>
            <w:szCs w:val="24"/>
          </w:rPr>
          <w:t>5 °C</w:t>
        </w:r>
      </w:smartTag>
      <w:r w:rsidRPr="00A34364">
        <w:rPr>
          <w:rFonts w:ascii="Arial" w:hAnsi="Arial" w:cs="Arial"/>
          <w:sz w:val="24"/>
          <w:szCs w:val="24"/>
        </w:rPr>
        <w:t xml:space="preserve"> (230 + </w:t>
      </w:r>
      <w:smartTag w:uri="urn:schemas-microsoft-com:office:smarttags" w:element="metricconverter">
        <w:smartTagPr>
          <w:attr w:name="ProductID" w:val="9 ﾰF"/>
        </w:smartTagPr>
        <w:r w:rsidRPr="00A34364">
          <w:rPr>
            <w:rFonts w:ascii="Arial" w:hAnsi="Arial" w:cs="Arial"/>
            <w:sz w:val="24"/>
            <w:szCs w:val="24"/>
          </w:rPr>
          <w:t>9 °F</w:t>
        </w:r>
      </w:smartTag>
      <w:r w:rsidRPr="00A34364">
        <w:rPr>
          <w:rFonts w:ascii="Arial" w:hAnsi="Arial" w:cs="Arial"/>
          <w:sz w:val="24"/>
          <w:szCs w:val="24"/>
        </w:rPr>
        <w:t>). Se pesan de nuevo y se anotan los pesos.</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Se coloca la muestra en un recipiente apropiado, cubriéndola con agua y se deja en remojo hasta que todos los terrones se ablanden.</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Se lava a continuación la muestra sobre el tamiz de 75 µm (No.200) con abundante agua, evitando frotarla contra el tamiz y teniendo mucho cuidado de que no se pierda ninguna partícula de las retenidas en él.</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color w:val="FF0000"/>
          <w:sz w:val="24"/>
          <w:szCs w:val="24"/>
        </w:rPr>
      </w:pPr>
      <w:r w:rsidRPr="00A34364">
        <w:rPr>
          <w:rFonts w:ascii="Arial" w:hAnsi="Arial" w:cs="Arial"/>
          <w:sz w:val="24"/>
          <w:szCs w:val="24"/>
        </w:rPr>
        <w:t xml:space="preserve">Se recoge lo retenido en un recipiente, se seca en el horno a una temperatura de 110 ±   </w:t>
      </w:r>
      <w:smartTag w:uri="urn:schemas-microsoft-com:office:smarttags" w:element="metricconverter">
        <w:smartTagPr>
          <w:attr w:name="ProductID" w:val="5 ﾰC"/>
        </w:smartTagPr>
        <w:r w:rsidRPr="00A34364">
          <w:rPr>
            <w:rFonts w:ascii="Arial" w:hAnsi="Arial" w:cs="Arial"/>
            <w:sz w:val="24"/>
            <w:szCs w:val="24"/>
          </w:rPr>
          <w:t>5 °C</w:t>
        </w:r>
      </w:smartTag>
      <w:r w:rsidRPr="00A34364">
        <w:rPr>
          <w:rFonts w:ascii="Arial" w:hAnsi="Arial" w:cs="Arial"/>
          <w:sz w:val="24"/>
          <w:szCs w:val="24"/>
        </w:rPr>
        <w:t xml:space="preserve"> (230 ± </w:t>
      </w:r>
      <w:smartTag w:uri="urn:schemas-microsoft-com:office:smarttags" w:element="metricconverter">
        <w:smartTagPr>
          <w:attr w:name="ProductID" w:val="9 ﾰF"/>
        </w:smartTagPr>
        <w:r w:rsidRPr="00A34364">
          <w:rPr>
            <w:rFonts w:ascii="Arial" w:hAnsi="Arial" w:cs="Arial"/>
            <w:sz w:val="24"/>
            <w:szCs w:val="24"/>
          </w:rPr>
          <w:t>9 °F</w:t>
        </w:r>
      </w:smartTag>
      <w:r w:rsidRPr="00A34364">
        <w:rPr>
          <w:rFonts w:ascii="Arial" w:hAnsi="Arial" w:cs="Arial"/>
          <w:sz w:val="24"/>
          <w:szCs w:val="24"/>
        </w:rPr>
        <w:t>) y se pesa.</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pacing w:val="10"/>
          <w:sz w:val="24"/>
          <w:szCs w:val="24"/>
        </w:rPr>
      </w:pPr>
      <w:r w:rsidRPr="00A34364">
        <w:rPr>
          <w:rFonts w:ascii="Arial" w:hAnsi="Arial" w:cs="Arial"/>
          <w:sz w:val="24"/>
          <w:szCs w:val="24"/>
        </w:rPr>
        <w:t>Se tamiza en seco siguiendo el procedimiento indicado en las secciones 4.2 y 4.3</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Pr>
          <w:rFonts w:ascii="Arial" w:hAnsi="Arial" w:cs="Arial"/>
          <w:b/>
          <w:spacing w:val="10"/>
          <w:sz w:val="24"/>
          <w:szCs w:val="24"/>
        </w:rPr>
        <w:t>CÁ</w:t>
      </w:r>
      <w:r w:rsidRPr="00A34364">
        <w:rPr>
          <w:rFonts w:ascii="Arial" w:hAnsi="Arial" w:cs="Arial"/>
          <w:b/>
          <w:spacing w:val="10"/>
          <w:sz w:val="24"/>
          <w:szCs w:val="24"/>
        </w:rPr>
        <w:t>LCULOS</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Valores de análisis de tamizado para la porción retenida en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Se calcula el porcentaje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dividiendo el peso que pasa dicho tamiz por el del suelo originalmente tomado y se multiplica el resultado por 100. Para obtener el peso de la porción retenida en el mismo tamiz, réstese del peso original, el peso del pasante por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Para comprobar el peso total de suelo que pasa el tamiz de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se agrega al peso del material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el peso de la fracción que pasa el tamiz de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y </w:t>
      </w:r>
      <w:r w:rsidRPr="00A34364">
        <w:rPr>
          <w:rFonts w:ascii="Arial" w:hAnsi="Arial" w:cs="Arial"/>
          <w:sz w:val="24"/>
          <w:szCs w:val="24"/>
        </w:rPr>
        <w:lastRenderedPageBreak/>
        <w:t xml:space="preserve">que queda retenida en el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 Para comprobar el material que pasa por el tamiz de </w:t>
      </w:r>
      <w:smartTag w:uri="urn:schemas-microsoft-com:office:smarttags" w:element="metricconverter">
        <w:smartTagPr>
          <w:attr w:name="ProductID" w:val="9.5 mm"/>
        </w:smartTagPr>
        <w:r w:rsidRPr="00A34364">
          <w:rPr>
            <w:rFonts w:ascii="Arial" w:hAnsi="Arial" w:cs="Arial"/>
            <w:sz w:val="24"/>
            <w:szCs w:val="24"/>
          </w:rPr>
          <w:t>9.5 mm</w:t>
        </w:r>
      </w:smartTag>
      <w:r w:rsidRPr="00A34364">
        <w:rPr>
          <w:rFonts w:ascii="Arial" w:hAnsi="Arial" w:cs="Arial"/>
          <w:sz w:val="24"/>
          <w:szCs w:val="24"/>
        </w:rPr>
        <w:t xml:space="preserve"> (3/8"), se agrega al peso total del suelo que pasa por el tamiz de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el peso de la fracción que pasa el tamiz de </w:t>
      </w:r>
      <w:smartTag w:uri="urn:schemas-microsoft-com:office:smarttags" w:element="metricconverter">
        <w:smartTagPr>
          <w:attr w:name="ProductID" w:val="9.5 mm"/>
        </w:smartTagPr>
        <w:r w:rsidRPr="00A34364">
          <w:rPr>
            <w:rFonts w:ascii="Arial" w:hAnsi="Arial" w:cs="Arial"/>
            <w:sz w:val="24"/>
            <w:szCs w:val="24"/>
          </w:rPr>
          <w:t>9.5 mm</w:t>
        </w:r>
      </w:smartTag>
      <w:r w:rsidRPr="00A34364">
        <w:rPr>
          <w:rFonts w:ascii="Arial" w:hAnsi="Arial" w:cs="Arial"/>
          <w:sz w:val="24"/>
          <w:szCs w:val="24"/>
        </w:rPr>
        <w:t xml:space="preserve"> (3/8") y que queda retenida en el de </w:t>
      </w:r>
      <w:smartTag w:uri="urn:schemas-microsoft-com:office:smarttags" w:element="metricconverter">
        <w:smartTagPr>
          <w:attr w:name="ProductID" w:val="4.75 mm"/>
        </w:smartTagPr>
        <w:r w:rsidRPr="00A34364">
          <w:rPr>
            <w:rFonts w:ascii="Arial" w:hAnsi="Arial" w:cs="Arial"/>
            <w:sz w:val="24"/>
            <w:szCs w:val="24"/>
          </w:rPr>
          <w:t>4.75 mm</w:t>
        </w:r>
      </w:smartTag>
      <w:r w:rsidRPr="00A34364">
        <w:rPr>
          <w:rFonts w:ascii="Arial" w:hAnsi="Arial" w:cs="Arial"/>
          <w:sz w:val="24"/>
          <w:szCs w:val="24"/>
        </w:rPr>
        <w:t xml:space="preserve"> (No.4). Para los demás tamices continúese el cálculo de la misma manera.</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color w:val="FF0000"/>
          <w:sz w:val="24"/>
          <w:szCs w:val="24"/>
        </w:rPr>
      </w:pPr>
      <w:r w:rsidRPr="00A34364">
        <w:rPr>
          <w:rFonts w:ascii="Arial" w:hAnsi="Arial" w:cs="Arial"/>
          <w:sz w:val="24"/>
          <w:szCs w:val="24"/>
        </w:rPr>
        <w:t>Para determinar el porcentaje total que pasa por cada tamiz, se divide el peso total que pasa (sección 6.1.2) por el peso total de la muestra y se multiplica el resultado por 100.</w:t>
      </w: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 xml:space="preserve">Valores del análisis por tamizado para la porción que pasa el tamiz de </w:t>
      </w:r>
      <w:smartTag w:uri="urn:schemas-microsoft-com:office:smarttags" w:element="metricconverter">
        <w:smartTagPr>
          <w:attr w:name="ProductID" w:val="2 mm"/>
        </w:smartTagPr>
        <w:r w:rsidRPr="00A34364">
          <w:rPr>
            <w:rFonts w:ascii="Arial" w:hAnsi="Arial" w:cs="Arial"/>
            <w:sz w:val="24"/>
            <w:szCs w:val="24"/>
          </w:rPr>
          <w:t>2 mm</w:t>
        </w:r>
      </w:smartTag>
      <w:r w:rsidRPr="00A34364">
        <w:rPr>
          <w:rFonts w:ascii="Arial" w:hAnsi="Arial" w:cs="Arial"/>
          <w:sz w:val="24"/>
          <w:szCs w:val="24"/>
        </w:rPr>
        <w:t xml:space="preserve"> (No.10).</w:t>
      </w:r>
    </w:p>
    <w:p w:rsidR="00634F65" w:rsidRPr="00A34364" w:rsidRDefault="00634F65" w:rsidP="00634F65">
      <w:pPr>
        <w:pStyle w:val="Prrafodelista"/>
        <w:spacing w:line="360" w:lineRule="auto"/>
        <w:ind w:left="1080"/>
        <w:jc w:val="both"/>
        <w:rPr>
          <w:rFonts w:ascii="Arial" w:hAnsi="Arial" w:cs="Arial"/>
          <w:sz w:val="24"/>
          <w:szCs w:val="24"/>
        </w:rPr>
      </w:pPr>
      <w:r w:rsidRPr="00A34364">
        <w:rPr>
          <w:rFonts w:ascii="Arial" w:hAnsi="Arial" w:cs="Arial"/>
          <w:sz w:val="24"/>
          <w:szCs w:val="24"/>
        </w:rPr>
        <w:t>Se calcula el porcentaje de material que pasa por el tamiz de 75 µm (No.200) de  la siguiente forma:</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spacing w:line="360" w:lineRule="auto"/>
        <w:jc w:val="both"/>
        <w:rPr>
          <w:rFonts w:ascii="Arial" w:hAnsi="Arial" w:cs="Arial"/>
          <w:spacing w:val="10"/>
          <w:sz w:val="24"/>
          <w:szCs w:val="24"/>
        </w:rPr>
      </w:pPr>
      <m:oMathPara>
        <m:oMath>
          <m:r>
            <m:rPr>
              <m:sty m:val="p"/>
            </m:rPr>
            <w:rPr>
              <w:rFonts w:ascii="Cambria Math" w:hAnsi="Arial" w:cs="Arial"/>
              <w:spacing w:val="10"/>
              <w:sz w:val="24"/>
              <w:szCs w:val="24"/>
            </w:rPr>
            <m:t>% Pasa 75</m:t>
          </m:r>
          <m:r>
            <m:rPr>
              <m:sty m:val="p"/>
            </m:rPr>
            <w:rPr>
              <w:rFonts w:ascii="Cambria Math" w:hAnsi="Cambria Math" w:cs="Arial"/>
              <w:spacing w:val="10"/>
              <w:sz w:val="24"/>
              <w:szCs w:val="24"/>
            </w:rPr>
            <m:t>μ</m:t>
          </m:r>
          <m:r>
            <m:rPr>
              <m:sty m:val="p"/>
            </m:rPr>
            <w:rPr>
              <w:rFonts w:ascii="Cambria Math" w:hAnsi="Arial" w:cs="Arial"/>
              <w:spacing w:val="10"/>
              <w:sz w:val="24"/>
              <w:szCs w:val="24"/>
            </w:rPr>
            <m:t xml:space="preserve">m= </m:t>
          </m:r>
          <m:f>
            <m:fPr>
              <m:ctrlPr>
                <w:rPr>
                  <w:rFonts w:ascii="Cambria Math" w:hAnsi="Arial" w:cs="Arial"/>
                  <w:spacing w:val="10"/>
                  <w:sz w:val="24"/>
                  <w:szCs w:val="24"/>
                </w:rPr>
              </m:ctrlPr>
            </m:fPr>
            <m:num>
              <m:r>
                <m:rPr>
                  <m:sty m:val="p"/>
                </m:rPr>
                <w:rPr>
                  <w:rFonts w:ascii="Cambria Math" w:hAnsi="Arial" w:cs="Arial"/>
                  <w:spacing w:val="10"/>
                  <w:sz w:val="24"/>
                  <w:szCs w:val="24"/>
                </w:rPr>
                <m:t>Peso Total</m:t>
              </m:r>
              <m:r>
                <m:rPr>
                  <m:sty m:val="p"/>
                </m:rPr>
                <w:rPr>
                  <w:rFonts w:ascii="Cambria Math" w:hAnsi="Cambria Math" w:cs="Arial"/>
                  <w:spacing w:val="10"/>
                  <w:sz w:val="24"/>
                  <w:szCs w:val="24"/>
                </w:rPr>
                <m:t>-</m:t>
              </m:r>
              <m:r>
                <m:rPr>
                  <m:sty m:val="p"/>
                </m:rPr>
                <w:rPr>
                  <w:rFonts w:ascii="Cambria Math" w:hAnsi="Arial" w:cs="Arial"/>
                  <w:spacing w:val="10"/>
                  <w:sz w:val="24"/>
                  <w:szCs w:val="24"/>
                </w:rPr>
                <m:t xml:space="preserve">Peso Ret.en el tamiz de 75 </m:t>
              </m:r>
              <m:r>
                <m:rPr>
                  <m:sty m:val="p"/>
                </m:rPr>
                <w:rPr>
                  <w:rFonts w:ascii="Cambria Math" w:hAnsi="Cambria Math" w:cs="Arial"/>
                  <w:spacing w:val="10"/>
                  <w:sz w:val="24"/>
                  <w:szCs w:val="24"/>
                </w:rPr>
                <m:t>μ</m:t>
              </m:r>
              <m:r>
                <m:rPr>
                  <m:sty m:val="p"/>
                </m:rPr>
                <w:rPr>
                  <w:rFonts w:ascii="Cambria Math" w:hAnsi="Arial" w:cs="Arial"/>
                  <w:spacing w:val="10"/>
                  <w:sz w:val="24"/>
                  <w:szCs w:val="24"/>
                </w:rPr>
                <m:t>m</m:t>
              </m:r>
            </m:num>
            <m:den>
              <m:r>
                <m:rPr>
                  <m:sty m:val="p"/>
                </m:rPr>
                <w:rPr>
                  <w:rFonts w:ascii="Cambria Math" w:hAnsi="Arial" w:cs="Arial"/>
                  <w:spacing w:val="10"/>
                  <w:sz w:val="24"/>
                  <w:szCs w:val="24"/>
                </w:rPr>
                <m:t>Peso Total</m:t>
              </m:r>
            </m:den>
          </m:f>
          <m:r>
            <m:rPr>
              <m:sty m:val="p"/>
            </m:rPr>
            <w:rPr>
              <w:rFonts w:ascii="Cambria Math" w:hAnsi="Cambria Math" w:cs="Arial"/>
              <w:spacing w:val="10"/>
              <w:sz w:val="24"/>
              <w:szCs w:val="24"/>
            </w:rPr>
            <m:t>*</m:t>
          </m:r>
          <m:r>
            <m:rPr>
              <m:sty m:val="p"/>
            </m:rPr>
            <w:rPr>
              <w:rFonts w:ascii="Cambria Math" w:hAnsi="Arial" w:cs="Arial"/>
              <w:spacing w:val="10"/>
              <w:sz w:val="24"/>
              <w:szCs w:val="24"/>
            </w:rPr>
            <m:t>100</m:t>
          </m:r>
        </m:oMath>
      </m:oMathPara>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tabs>
          <w:tab w:val="left" w:pos="1134"/>
        </w:tabs>
        <w:spacing w:line="360" w:lineRule="auto"/>
        <w:ind w:left="1134"/>
        <w:jc w:val="both"/>
        <w:rPr>
          <w:rFonts w:ascii="Arial" w:hAnsi="Arial" w:cs="Arial"/>
          <w:spacing w:val="10"/>
          <w:sz w:val="24"/>
          <w:szCs w:val="24"/>
        </w:rPr>
      </w:pPr>
      <w:r w:rsidRPr="00A34364">
        <w:rPr>
          <w:rFonts w:ascii="Arial" w:hAnsi="Arial" w:cs="Arial"/>
          <w:spacing w:val="10"/>
          <w:sz w:val="24"/>
          <w:szCs w:val="24"/>
        </w:rPr>
        <w:t>Se calcula el porcentaje retenido sobre cada tamiz en la siguiente forma:</w:t>
      </w:r>
    </w:p>
    <w:p w:rsidR="00634F65" w:rsidRPr="00A34364" w:rsidRDefault="00634F65" w:rsidP="00634F65">
      <w:pPr>
        <w:spacing w:line="360" w:lineRule="auto"/>
        <w:jc w:val="both"/>
        <w:rPr>
          <w:rFonts w:ascii="Arial" w:hAnsi="Arial" w:cs="Arial"/>
          <w:color w:val="FF0000"/>
          <w:spacing w:val="10"/>
          <w:sz w:val="24"/>
          <w:szCs w:val="24"/>
        </w:rPr>
      </w:pPr>
    </w:p>
    <w:p w:rsidR="00634F65" w:rsidRPr="00A34364" w:rsidRDefault="00634F65" w:rsidP="00634F65">
      <w:pPr>
        <w:spacing w:line="360" w:lineRule="auto"/>
        <w:jc w:val="both"/>
        <w:rPr>
          <w:rFonts w:ascii="Arial" w:hAnsi="Arial" w:cs="Arial"/>
          <w:spacing w:val="10"/>
          <w:sz w:val="24"/>
          <w:szCs w:val="24"/>
        </w:rPr>
      </w:pPr>
      <m:oMathPara>
        <m:oMath>
          <m:r>
            <m:rPr>
              <m:sty m:val="p"/>
            </m:rPr>
            <w:rPr>
              <w:rFonts w:ascii="Cambria Math" w:hAnsi="Arial" w:cs="Arial"/>
              <w:spacing w:val="10"/>
              <w:sz w:val="24"/>
              <w:szCs w:val="24"/>
            </w:rPr>
            <m:t xml:space="preserve">%Retenido= </m:t>
          </m:r>
          <m:f>
            <m:fPr>
              <m:ctrlPr>
                <w:rPr>
                  <w:rFonts w:ascii="Cambria Math" w:hAnsi="Arial" w:cs="Arial"/>
                  <w:spacing w:val="10"/>
                  <w:sz w:val="24"/>
                  <w:szCs w:val="24"/>
                </w:rPr>
              </m:ctrlPr>
            </m:fPr>
            <m:num>
              <m:r>
                <m:rPr>
                  <m:sty m:val="p"/>
                </m:rPr>
                <w:rPr>
                  <w:rFonts w:ascii="Cambria Math" w:hAnsi="Arial" w:cs="Arial"/>
                  <w:spacing w:val="10"/>
                  <w:sz w:val="24"/>
                  <w:szCs w:val="24"/>
                </w:rPr>
                <m:t>Peso Retenido en el tamiz</m:t>
              </m:r>
            </m:num>
            <m:den>
              <m:r>
                <m:rPr>
                  <m:sty m:val="p"/>
                </m:rPr>
                <w:rPr>
                  <w:rFonts w:ascii="Cambria Math" w:hAnsi="Arial" w:cs="Arial"/>
                  <w:spacing w:val="10"/>
                  <w:sz w:val="24"/>
                  <w:szCs w:val="24"/>
                </w:rPr>
                <m:t>Peso Total</m:t>
              </m:r>
            </m:den>
          </m:f>
          <m:r>
            <m:rPr>
              <m:sty m:val="p"/>
            </m:rPr>
            <w:rPr>
              <w:rFonts w:ascii="Cambria Math" w:hAnsi="Cambria Math" w:cs="Arial"/>
              <w:spacing w:val="10"/>
              <w:sz w:val="24"/>
              <w:szCs w:val="24"/>
            </w:rPr>
            <m:t>*</m:t>
          </m:r>
          <m:r>
            <m:rPr>
              <m:sty m:val="p"/>
            </m:rPr>
            <w:rPr>
              <w:rFonts w:ascii="Cambria Math" w:hAnsi="Arial" w:cs="Arial"/>
              <w:spacing w:val="10"/>
              <w:sz w:val="24"/>
              <w:szCs w:val="24"/>
            </w:rPr>
            <m:t>100</m:t>
          </m:r>
        </m:oMath>
      </m:oMathPara>
    </w:p>
    <w:p w:rsidR="00634F65" w:rsidRPr="00A34364" w:rsidRDefault="00634F65" w:rsidP="00634F65">
      <w:pPr>
        <w:spacing w:line="360" w:lineRule="auto"/>
        <w:ind w:left="1134"/>
        <w:jc w:val="both"/>
        <w:rPr>
          <w:rFonts w:ascii="Arial" w:hAnsi="Arial" w:cs="Arial"/>
          <w:spacing w:val="10"/>
          <w:sz w:val="24"/>
          <w:szCs w:val="24"/>
        </w:rPr>
      </w:pPr>
      <w:r w:rsidRPr="00A34364">
        <w:rPr>
          <w:rFonts w:ascii="Arial" w:hAnsi="Arial" w:cs="Arial"/>
          <w:spacing w:val="10"/>
          <w:sz w:val="24"/>
          <w:szCs w:val="24"/>
        </w:rPr>
        <w:t>Se calcula el porcentaje más fino. Restando en forma acumulativa de 100% los porcentajes retenidos sobre cada tamiz.</w:t>
      </w:r>
    </w:p>
    <w:p w:rsidR="00634F65" w:rsidRPr="00A34364" w:rsidRDefault="00634F65" w:rsidP="00634F65">
      <w:pPr>
        <w:spacing w:line="360" w:lineRule="auto"/>
        <w:jc w:val="center"/>
        <w:rPr>
          <w:rFonts w:ascii="Arial" w:hAnsi="Arial" w:cs="Arial"/>
          <w:spacing w:val="10"/>
          <w:sz w:val="24"/>
          <w:szCs w:val="24"/>
        </w:rPr>
      </w:pPr>
      <w:r w:rsidRPr="00A34364">
        <w:rPr>
          <w:rFonts w:ascii="Arial" w:hAnsi="Arial" w:cs="Arial"/>
          <w:spacing w:val="10"/>
          <w:sz w:val="24"/>
          <w:szCs w:val="24"/>
        </w:rPr>
        <w:t>% Pasa = 100 - % Ret. acumulado</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lastRenderedPageBreak/>
        <w:t>Porcentaje de humedad higroscópica.- La humedad higroscópica se considera como la pérdida de peso de una muestra secada al aire cuando se seca posteriormente al horno, expresada como un porcentaje del peso de la muestra secada al horno. Se determina de la manera siguiente.</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spacing w:line="360" w:lineRule="auto"/>
        <w:jc w:val="both"/>
        <w:rPr>
          <w:rFonts w:ascii="Arial" w:hAnsi="Arial" w:cs="Arial"/>
          <w:spacing w:val="10"/>
          <w:sz w:val="24"/>
          <w:szCs w:val="24"/>
        </w:rPr>
      </w:pPr>
      <m:oMathPara>
        <m:oMath>
          <m:r>
            <m:rPr>
              <m:sty m:val="p"/>
            </m:rPr>
            <w:rPr>
              <w:rFonts w:ascii="Cambria Math" w:hAnsi="Arial" w:cs="Arial"/>
              <w:spacing w:val="10"/>
              <w:sz w:val="24"/>
              <w:szCs w:val="24"/>
            </w:rPr>
            <m:t xml:space="preserve">% Humedad Higroscopica= </m:t>
          </m:r>
          <m:f>
            <m:fPr>
              <m:ctrlPr>
                <w:rPr>
                  <w:rFonts w:ascii="Cambria Math" w:hAnsi="Arial" w:cs="Arial"/>
                  <w:spacing w:val="10"/>
                  <w:sz w:val="24"/>
                  <w:szCs w:val="24"/>
                </w:rPr>
              </m:ctrlPr>
            </m:fPr>
            <m:num>
              <m:r>
                <m:rPr>
                  <m:sty m:val="p"/>
                </m:rPr>
                <w:rPr>
                  <w:rFonts w:ascii="Cambria Math" w:hAnsi="Arial" w:cs="Arial"/>
                  <w:spacing w:val="10"/>
                  <w:sz w:val="24"/>
                  <w:szCs w:val="24"/>
                </w:rPr>
                <m:t>W</m:t>
              </m:r>
              <m:r>
                <m:rPr>
                  <m:sty m:val="p"/>
                </m:rPr>
                <w:rPr>
                  <w:rFonts w:ascii="Cambria Math" w:hAnsi="Cambria Math" w:cs="Arial"/>
                  <w:spacing w:val="10"/>
                  <w:sz w:val="24"/>
                  <w:szCs w:val="24"/>
                </w:rPr>
                <m:t>-</m:t>
              </m:r>
              <m:sSub>
                <m:sSubPr>
                  <m:ctrlPr>
                    <w:rPr>
                      <w:rFonts w:ascii="Cambria Math" w:hAnsi="Arial" w:cs="Arial"/>
                      <w:spacing w:val="10"/>
                      <w:sz w:val="24"/>
                      <w:szCs w:val="24"/>
                    </w:rPr>
                  </m:ctrlPr>
                </m:sSubPr>
                <m:e>
                  <m:r>
                    <m:rPr>
                      <m:sty m:val="p"/>
                    </m:rPr>
                    <w:rPr>
                      <w:rFonts w:ascii="Cambria Math" w:hAnsi="Arial" w:cs="Arial"/>
                      <w:spacing w:val="10"/>
                      <w:sz w:val="24"/>
                      <w:szCs w:val="24"/>
                    </w:rPr>
                    <m:t>W</m:t>
                  </m:r>
                </m:e>
                <m:sub>
                  <m:r>
                    <m:rPr>
                      <m:sty m:val="p"/>
                    </m:rPr>
                    <w:rPr>
                      <w:rFonts w:ascii="Cambria Math" w:hAnsi="Arial" w:cs="Arial"/>
                      <w:spacing w:val="10"/>
                      <w:sz w:val="24"/>
                      <w:szCs w:val="24"/>
                    </w:rPr>
                    <m:t>1</m:t>
                  </m:r>
                </m:sub>
              </m:sSub>
            </m:num>
            <m:den>
              <m:sSub>
                <m:sSubPr>
                  <m:ctrlPr>
                    <w:rPr>
                      <w:rFonts w:ascii="Cambria Math" w:hAnsi="Arial" w:cs="Arial"/>
                      <w:spacing w:val="10"/>
                      <w:sz w:val="24"/>
                      <w:szCs w:val="24"/>
                    </w:rPr>
                  </m:ctrlPr>
                </m:sSubPr>
                <m:e>
                  <m:r>
                    <m:rPr>
                      <m:sty m:val="p"/>
                    </m:rPr>
                    <w:rPr>
                      <w:rFonts w:ascii="Cambria Math" w:hAnsi="Arial" w:cs="Arial"/>
                      <w:spacing w:val="10"/>
                      <w:sz w:val="24"/>
                      <w:szCs w:val="24"/>
                    </w:rPr>
                    <m:t>W</m:t>
                  </m:r>
                </m:e>
                <m:sub>
                  <m:r>
                    <m:rPr>
                      <m:sty m:val="p"/>
                    </m:rPr>
                    <w:rPr>
                      <w:rFonts w:ascii="Cambria Math" w:hAnsi="Arial" w:cs="Arial"/>
                      <w:spacing w:val="10"/>
                      <w:sz w:val="24"/>
                      <w:szCs w:val="24"/>
                    </w:rPr>
                    <m:t>1</m:t>
                  </m:r>
                </m:sub>
              </m:sSub>
            </m:den>
          </m:f>
          <m:r>
            <m:rPr>
              <m:sty m:val="p"/>
            </m:rPr>
            <w:rPr>
              <w:rFonts w:ascii="Cambria Math" w:hAnsi="Cambria Math" w:cs="Arial"/>
              <w:spacing w:val="10"/>
              <w:sz w:val="24"/>
              <w:szCs w:val="24"/>
            </w:rPr>
            <m:t>*</m:t>
          </m:r>
          <m:r>
            <m:rPr>
              <m:sty m:val="p"/>
            </m:rPr>
            <w:rPr>
              <w:rFonts w:ascii="Cambria Math" w:hAnsi="Arial" w:cs="Arial"/>
              <w:spacing w:val="10"/>
              <w:sz w:val="24"/>
              <w:szCs w:val="24"/>
            </w:rPr>
            <m:t>100</m:t>
          </m:r>
        </m:oMath>
      </m:oMathPara>
    </w:p>
    <w:p w:rsidR="00634F65" w:rsidRPr="00A34364" w:rsidRDefault="00634F65" w:rsidP="00634F65">
      <w:pPr>
        <w:spacing w:line="360" w:lineRule="auto"/>
        <w:ind w:left="1134"/>
        <w:jc w:val="both"/>
        <w:rPr>
          <w:rFonts w:ascii="Arial" w:hAnsi="Arial" w:cs="Arial"/>
          <w:spacing w:val="10"/>
          <w:sz w:val="24"/>
          <w:szCs w:val="24"/>
        </w:rPr>
      </w:pPr>
      <w:r w:rsidRPr="00A34364">
        <w:rPr>
          <w:rFonts w:ascii="Arial" w:hAnsi="Arial" w:cs="Arial"/>
          <w:spacing w:val="10"/>
          <w:sz w:val="24"/>
          <w:szCs w:val="24"/>
        </w:rPr>
        <w:t>Donde:</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spacing w:line="360" w:lineRule="auto"/>
        <w:ind w:left="1134"/>
        <w:jc w:val="both"/>
        <w:rPr>
          <w:rFonts w:ascii="Arial" w:hAnsi="Arial" w:cs="Arial"/>
          <w:spacing w:val="10"/>
          <w:sz w:val="24"/>
          <w:szCs w:val="24"/>
        </w:rPr>
      </w:pPr>
      <w:r w:rsidRPr="00A34364">
        <w:rPr>
          <w:rFonts w:ascii="Arial" w:hAnsi="Arial" w:cs="Arial"/>
          <w:spacing w:val="10"/>
          <w:sz w:val="24"/>
          <w:szCs w:val="24"/>
        </w:rPr>
        <w:tab/>
        <w:t>W = Peso de suelo secado al aire</w:t>
      </w:r>
    </w:p>
    <w:p w:rsidR="00634F65" w:rsidRPr="00A34364" w:rsidRDefault="00634F65" w:rsidP="00634F65">
      <w:pPr>
        <w:spacing w:line="360" w:lineRule="auto"/>
        <w:ind w:left="1134"/>
        <w:jc w:val="both"/>
        <w:rPr>
          <w:rFonts w:ascii="Arial" w:hAnsi="Arial" w:cs="Arial"/>
          <w:spacing w:val="10"/>
          <w:sz w:val="24"/>
          <w:szCs w:val="24"/>
        </w:rPr>
      </w:pPr>
      <w:r w:rsidRPr="00A34364">
        <w:rPr>
          <w:rFonts w:ascii="Arial" w:hAnsi="Arial" w:cs="Arial"/>
          <w:spacing w:val="10"/>
          <w:sz w:val="24"/>
          <w:szCs w:val="24"/>
        </w:rPr>
        <w:tab/>
        <w:t>W</w:t>
      </w:r>
      <w:r w:rsidRPr="00A34364">
        <w:rPr>
          <w:rFonts w:ascii="Arial" w:hAnsi="Arial" w:cs="Arial"/>
          <w:spacing w:val="10"/>
          <w:position w:val="-6"/>
          <w:sz w:val="24"/>
          <w:szCs w:val="24"/>
        </w:rPr>
        <w:t>1</w:t>
      </w:r>
      <w:r w:rsidRPr="00A34364">
        <w:rPr>
          <w:rFonts w:ascii="Arial" w:hAnsi="Arial" w:cs="Arial"/>
          <w:spacing w:val="10"/>
          <w:sz w:val="24"/>
          <w:szCs w:val="24"/>
        </w:rPr>
        <w:t xml:space="preserve"> = Peso de suelo secado en el horno</w:t>
      </w:r>
    </w:p>
    <w:p w:rsidR="00634F65" w:rsidRPr="00A34364" w:rsidRDefault="00634F65" w:rsidP="00634F65">
      <w:pPr>
        <w:spacing w:line="360" w:lineRule="auto"/>
        <w:jc w:val="both"/>
        <w:rPr>
          <w:rFonts w:ascii="Arial" w:hAnsi="Arial" w:cs="Arial"/>
          <w:color w:val="FF0000"/>
          <w:spacing w:val="10"/>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sidRPr="00A34364">
        <w:rPr>
          <w:rFonts w:ascii="Arial" w:hAnsi="Arial" w:cs="Arial"/>
          <w:b/>
          <w:spacing w:val="10"/>
          <w:sz w:val="24"/>
          <w:szCs w:val="24"/>
        </w:rPr>
        <w:t>OBSERVACIONES</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El informe deberá incluir lo siguiente:</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El tamaño máximo de las partículas contenidas en la muestra.</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Los porcentajes retenidos y/o que pasan, para cada uno de los tamices utilizados.</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Toda información que se juzgue de interés.</w:t>
      </w:r>
    </w:p>
    <w:p w:rsidR="00634F65" w:rsidRPr="00A34364" w:rsidRDefault="00634F65" w:rsidP="00634F65">
      <w:pPr>
        <w:pStyle w:val="Prrafodelista"/>
        <w:spacing w:line="360" w:lineRule="auto"/>
        <w:ind w:left="1080"/>
        <w:jc w:val="both"/>
        <w:rPr>
          <w:rFonts w:ascii="Arial" w:hAnsi="Arial" w:cs="Arial"/>
          <w:sz w:val="24"/>
          <w:szCs w:val="24"/>
        </w:rPr>
      </w:pPr>
      <w:r w:rsidRPr="00A34364">
        <w:rPr>
          <w:rFonts w:ascii="Arial" w:hAnsi="Arial" w:cs="Arial"/>
          <w:sz w:val="24"/>
          <w:szCs w:val="24"/>
        </w:rPr>
        <w:t>Los resultados se presentarán: (1) en forma tabulada, o (2) en forma gráfica; siendo esta última forma, la indicada cada vez que el análisis comprenda un ensayo completo de sedimentación.</w:t>
      </w:r>
    </w:p>
    <w:p w:rsidR="00634F65" w:rsidRPr="00A34364" w:rsidRDefault="00634F65" w:rsidP="00634F65">
      <w:pPr>
        <w:pStyle w:val="Prrafodelista"/>
        <w:spacing w:line="360" w:lineRule="auto"/>
        <w:ind w:left="1080"/>
        <w:jc w:val="both"/>
        <w:rPr>
          <w:rFonts w:ascii="Arial" w:hAnsi="Arial" w:cs="Arial"/>
          <w:sz w:val="24"/>
          <w:szCs w:val="24"/>
        </w:rPr>
      </w:pPr>
      <w:r w:rsidRPr="00A34364">
        <w:rPr>
          <w:rFonts w:ascii="Arial" w:hAnsi="Arial" w:cs="Arial"/>
          <w:sz w:val="24"/>
          <w:szCs w:val="24"/>
        </w:rPr>
        <w:t>Las pequeñas diferencias resultantes en el empate de las curvas obtenidas por tamizado y por sedimento respectivamente, se corregirán en forma gráfica.</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1"/>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Los siguientes errores posibles producirán determinaciones imprecisas en un análisis granulométrico por tamizado.</w:t>
      </w:r>
    </w:p>
    <w:p w:rsidR="00634F65" w:rsidRPr="00A34364" w:rsidRDefault="00634F65" w:rsidP="00634F65">
      <w:pPr>
        <w:spacing w:line="360" w:lineRule="auto"/>
        <w:jc w:val="both"/>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Aglomeraciones de partículas que no han sido completamente disgregadas. Si el material contiene partículas finas plásticas, la muestra debe ser disgregada antes del tamizado.</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Tamices sobrecargados. Este es el error más común y más serio asociado con el análisis por tamizado y tenderá a indicar que el material ensayado es más grueso de lo que  en realidad es. Para evitar esto las muestras muy grandes deben ser tamizadas en varias porciones y las porciones retenidas en cada tamiz se juntarán luego para realizar la pesada.</w:t>
      </w:r>
    </w:p>
    <w:p w:rsidR="00634F65" w:rsidRPr="00A34364" w:rsidRDefault="00634F65" w:rsidP="00634F65">
      <w:pPr>
        <w:pStyle w:val="Prrafodelista"/>
        <w:rPr>
          <w:rFonts w:ascii="Arial" w:hAnsi="Arial" w:cs="Arial"/>
          <w:sz w:val="24"/>
          <w:szCs w:val="24"/>
        </w:rPr>
      </w:pP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Los tamices han sido agitados por un periodo demasiado corto o con movimientos horizontales o rotacionales inadecuados. Los tamices deben agitarse de manera que las partículas sean expuestas a las aberturas del tamiz con varias orientaciones y así tengan mayor oportunidad de pasar a través de él.</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La malla de los tamices está rota o deformada; los tamices deben ser frecuentemente inspeccionados para asegurar que no tienen aberturas más grandes que la especificada.</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Pérdidas de material al sacar el retenido de cada tamiz.</w:t>
      </w:r>
    </w:p>
    <w:p w:rsidR="00634F65" w:rsidRPr="00A34364" w:rsidRDefault="00634F65" w:rsidP="00634F65">
      <w:pPr>
        <w:pStyle w:val="Prrafodelista"/>
        <w:numPr>
          <w:ilvl w:val="2"/>
          <w:numId w:val="1"/>
        </w:numPr>
        <w:overflowPunct w:val="0"/>
        <w:autoSpaceDE w:val="0"/>
        <w:autoSpaceDN w:val="0"/>
        <w:adjustRightInd w:val="0"/>
        <w:spacing w:after="0" w:line="360" w:lineRule="auto"/>
        <w:jc w:val="both"/>
        <w:textAlignment w:val="baseline"/>
        <w:rPr>
          <w:rFonts w:ascii="Arial" w:hAnsi="Arial" w:cs="Arial"/>
          <w:sz w:val="24"/>
          <w:szCs w:val="24"/>
        </w:rPr>
      </w:pPr>
      <w:r w:rsidRPr="00A34364">
        <w:rPr>
          <w:rFonts w:ascii="Arial" w:hAnsi="Arial" w:cs="Arial"/>
          <w:sz w:val="24"/>
          <w:szCs w:val="24"/>
        </w:rPr>
        <w:t>Errores en las pesadas y en los cálculos.</w:t>
      </w:r>
    </w:p>
    <w:p w:rsidR="00634F65" w:rsidRPr="00A34364" w:rsidRDefault="00634F65" w:rsidP="00634F65">
      <w:pPr>
        <w:pStyle w:val="Prrafodelista"/>
        <w:rPr>
          <w:rFonts w:ascii="Arial" w:hAnsi="Arial" w:cs="Arial"/>
          <w:sz w:val="24"/>
          <w:szCs w:val="24"/>
        </w:rPr>
      </w:pPr>
    </w:p>
    <w:p w:rsidR="00634F65" w:rsidRPr="00A34364" w:rsidRDefault="00634F65" w:rsidP="00634F65">
      <w:pPr>
        <w:pStyle w:val="Prrafodelista"/>
        <w:spacing w:line="360" w:lineRule="auto"/>
        <w:ind w:left="1080"/>
        <w:jc w:val="both"/>
        <w:rPr>
          <w:rFonts w:ascii="Arial" w:hAnsi="Arial" w:cs="Arial"/>
          <w:sz w:val="24"/>
          <w:szCs w:val="24"/>
        </w:rPr>
      </w:pPr>
    </w:p>
    <w:p w:rsidR="00634F65" w:rsidRPr="00A34364" w:rsidRDefault="00634F65" w:rsidP="00634F65">
      <w:pPr>
        <w:pStyle w:val="Prrafodelista"/>
        <w:numPr>
          <w:ilvl w:val="0"/>
          <w:numId w:val="1"/>
        </w:numPr>
        <w:overflowPunct w:val="0"/>
        <w:autoSpaceDE w:val="0"/>
        <w:autoSpaceDN w:val="0"/>
        <w:adjustRightInd w:val="0"/>
        <w:spacing w:after="0" w:line="360" w:lineRule="auto"/>
        <w:jc w:val="both"/>
        <w:textAlignment w:val="baseline"/>
        <w:rPr>
          <w:rFonts w:ascii="Arial" w:hAnsi="Arial" w:cs="Arial"/>
          <w:b/>
          <w:spacing w:val="10"/>
          <w:sz w:val="24"/>
          <w:szCs w:val="24"/>
        </w:rPr>
      </w:pPr>
      <w:r w:rsidRPr="00A34364">
        <w:rPr>
          <w:rFonts w:ascii="Arial" w:hAnsi="Arial" w:cs="Arial"/>
          <w:b/>
          <w:spacing w:val="10"/>
          <w:sz w:val="24"/>
          <w:szCs w:val="24"/>
        </w:rPr>
        <w:t>CORRESPONDENCIA CON OTRAS NORMAS</w:t>
      </w:r>
    </w:p>
    <w:p w:rsidR="00634F65" w:rsidRPr="00A34364" w:rsidRDefault="00634F65" w:rsidP="00634F65">
      <w:pPr>
        <w:spacing w:line="360" w:lineRule="auto"/>
        <w:jc w:val="both"/>
        <w:rPr>
          <w:rFonts w:ascii="Arial" w:hAnsi="Arial" w:cs="Arial"/>
          <w:spacing w:val="10"/>
          <w:sz w:val="24"/>
          <w:szCs w:val="24"/>
        </w:rPr>
      </w:pPr>
    </w:p>
    <w:p w:rsidR="00634F65" w:rsidRPr="00A34364" w:rsidRDefault="00634F65" w:rsidP="00634F65">
      <w:pPr>
        <w:spacing w:line="360" w:lineRule="auto"/>
        <w:jc w:val="both"/>
        <w:rPr>
          <w:rFonts w:ascii="Arial" w:hAnsi="Arial" w:cs="Arial"/>
          <w:sz w:val="24"/>
          <w:szCs w:val="24"/>
        </w:rPr>
      </w:pPr>
      <w:r w:rsidRPr="00A34364">
        <w:rPr>
          <w:rFonts w:ascii="Arial" w:hAnsi="Arial" w:cs="Arial"/>
          <w:sz w:val="24"/>
          <w:szCs w:val="24"/>
        </w:rPr>
        <w:t>ASTM D 422-63 (Reaprobada 1998)</w:t>
      </w:r>
    </w:p>
    <w:p w:rsidR="00634F65" w:rsidRPr="00A34364" w:rsidRDefault="00634F65" w:rsidP="00634F65">
      <w:pPr>
        <w:spacing w:line="360" w:lineRule="auto"/>
        <w:jc w:val="both"/>
        <w:rPr>
          <w:rFonts w:ascii="Arial" w:hAnsi="Arial" w:cs="Arial"/>
          <w:sz w:val="24"/>
          <w:szCs w:val="24"/>
        </w:rPr>
      </w:pPr>
      <w:r w:rsidRPr="00A34364">
        <w:rPr>
          <w:rFonts w:ascii="Arial" w:hAnsi="Arial" w:cs="Arial"/>
          <w:sz w:val="24"/>
          <w:szCs w:val="24"/>
        </w:rPr>
        <w:t>AASHTO T 88 00 (2004)</w:t>
      </w:r>
    </w:p>
    <w:p w:rsidR="000254A4" w:rsidRDefault="000254A4"/>
    <w:sectPr w:rsidR="000254A4" w:rsidSect="00A5374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289" w:rsidRDefault="004E0289" w:rsidP="00A53741">
      <w:pPr>
        <w:spacing w:after="0" w:line="240" w:lineRule="auto"/>
      </w:pPr>
      <w:r>
        <w:separator/>
      </w:r>
    </w:p>
  </w:endnote>
  <w:endnote w:type="continuationSeparator" w:id="1">
    <w:p w:rsidR="004E0289" w:rsidRDefault="004E0289" w:rsidP="00A537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4382"/>
      <w:docPartObj>
        <w:docPartGallery w:val="Page Numbers (Bottom of Page)"/>
        <w:docPartUnique/>
      </w:docPartObj>
    </w:sdtPr>
    <w:sdtContent>
      <w:p w:rsidR="00D57AB9" w:rsidRDefault="00A53741">
        <w:pPr>
          <w:pStyle w:val="Piedepgina"/>
          <w:jc w:val="right"/>
        </w:pPr>
        <w:r>
          <w:fldChar w:fldCharType="begin"/>
        </w:r>
        <w:r w:rsidR="000254A4">
          <w:instrText xml:space="preserve"> PAGE   \* MERGEFORMAT </w:instrText>
        </w:r>
        <w:r>
          <w:fldChar w:fldCharType="separate"/>
        </w:r>
        <w:r w:rsidR="004170A5">
          <w:rPr>
            <w:noProof/>
          </w:rPr>
          <w:t>1</w:t>
        </w:r>
        <w:r>
          <w:fldChar w:fldCharType="end"/>
        </w:r>
      </w:p>
    </w:sdtContent>
  </w:sdt>
  <w:p w:rsidR="00D57AB9" w:rsidRDefault="004E028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289" w:rsidRDefault="004E0289" w:rsidP="00A53741">
      <w:pPr>
        <w:spacing w:after="0" w:line="240" w:lineRule="auto"/>
      </w:pPr>
      <w:r>
        <w:separator/>
      </w:r>
    </w:p>
  </w:footnote>
  <w:footnote w:type="continuationSeparator" w:id="1">
    <w:p w:rsidR="004E0289" w:rsidRDefault="004E0289" w:rsidP="00A537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B0858"/>
    <w:multiLevelType w:val="multilevel"/>
    <w:tmpl w:val="BF968AEE"/>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4F65"/>
    <w:rsid w:val="000254A4"/>
    <w:rsid w:val="004170A5"/>
    <w:rsid w:val="004E0289"/>
    <w:rsid w:val="00634F65"/>
    <w:rsid w:val="00A5374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74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34F65"/>
    <w:pPr>
      <w:ind w:left="720"/>
      <w:contextualSpacing/>
    </w:pPr>
    <w:rPr>
      <w:rFonts w:eastAsiaTheme="minorHAnsi"/>
      <w:lang w:eastAsia="en-US"/>
    </w:rPr>
  </w:style>
  <w:style w:type="paragraph" w:styleId="Piedepgina">
    <w:name w:val="footer"/>
    <w:basedOn w:val="Normal"/>
    <w:link w:val="PiedepginaCar"/>
    <w:uiPriority w:val="99"/>
    <w:unhideWhenUsed/>
    <w:rsid w:val="00634F65"/>
    <w:pPr>
      <w:tabs>
        <w:tab w:val="center" w:pos="4419"/>
        <w:tab w:val="right" w:pos="8838"/>
      </w:tabs>
      <w:spacing w:after="0" w:line="240" w:lineRule="auto"/>
    </w:pPr>
    <w:rPr>
      <w:rFonts w:eastAsiaTheme="minorHAnsi"/>
      <w:lang w:eastAsia="en-US"/>
    </w:rPr>
  </w:style>
  <w:style w:type="character" w:customStyle="1" w:styleId="PiedepginaCar">
    <w:name w:val="Pie de página Car"/>
    <w:basedOn w:val="Fuentedeprrafopredeter"/>
    <w:link w:val="Piedepgina"/>
    <w:uiPriority w:val="99"/>
    <w:rsid w:val="00634F65"/>
    <w:rPr>
      <w:rFonts w:eastAsiaTheme="minorHAnsi"/>
      <w:lang w:eastAsia="en-US"/>
    </w:rPr>
  </w:style>
  <w:style w:type="paragraph" w:styleId="Textodeglobo">
    <w:name w:val="Balloon Text"/>
    <w:basedOn w:val="Normal"/>
    <w:link w:val="TextodegloboCar"/>
    <w:uiPriority w:val="99"/>
    <w:semiHidden/>
    <w:unhideWhenUsed/>
    <w:rsid w:val="00634F6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F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1703</Words>
  <Characters>9367</Characters>
  <Application>Microsoft Office Word</Application>
  <DocSecurity>0</DocSecurity>
  <Lines>78</Lines>
  <Paragraphs>22</Paragraphs>
  <ScaleCrop>false</ScaleCrop>
  <Company/>
  <LinksUpToDate>false</LinksUpToDate>
  <CharactersWithSpaces>11048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none</dc:creator>
  <cp:keywords/>
  <dc:description/>
  <cp:lastModifiedBy>Wz</cp:lastModifiedBy>
  <cp:revision>3</cp:revision>
  <dcterms:created xsi:type="dcterms:W3CDTF">2010-07-12T13:28:00Z</dcterms:created>
  <dcterms:modified xsi:type="dcterms:W3CDTF">2010-11-25T00:33:00Z</dcterms:modified>
</cp:coreProperties>
</file>